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break" w:displacedByCustomXml="next"/>
    <w:bookmarkEnd w:id="0" w:displacedByCustomXml="next"/>
    <w:sdt>
      <w:sdtPr>
        <w:rPr>
          <w:rFonts w:cs="Arial"/>
        </w:rPr>
        <w:id w:val="1669214635"/>
        <w:docPartObj>
          <w:docPartGallery w:val="Cover Pages"/>
          <w:docPartUnique/>
        </w:docPartObj>
      </w:sdtPr>
      <w:sdtEndPr/>
      <w:sdtContent>
        <w:p w14:paraId="66D79721" w14:textId="77777777" w:rsidR="00E650CA" w:rsidRPr="002E330F" w:rsidRDefault="00E650CA" w:rsidP="00D9458B">
          <w:pPr>
            <w:ind w:left="720"/>
            <w:jc w:val="right"/>
            <w:rPr>
              <w:rFonts w:cs="Arial"/>
            </w:rPr>
          </w:pPr>
        </w:p>
        <w:p w14:paraId="77CDA8B3" w14:textId="77777777" w:rsidR="00E650CA" w:rsidRPr="002E330F" w:rsidRDefault="00E650CA" w:rsidP="00D9458B">
          <w:pPr>
            <w:ind w:left="720"/>
            <w:rPr>
              <w:rFonts w:cs="Arial"/>
            </w:rPr>
          </w:pPr>
        </w:p>
        <w:p w14:paraId="27CDC175" w14:textId="77777777" w:rsidR="00E650CA" w:rsidRPr="002E330F" w:rsidRDefault="00E650CA" w:rsidP="00D9458B">
          <w:pPr>
            <w:ind w:left="720"/>
            <w:rPr>
              <w:rFonts w:cs="Arial"/>
            </w:rPr>
          </w:pPr>
        </w:p>
        <w:p w14:paraId="1B8364AC" w14:textId="77777777" w:rsidR="00E650CA" w:rsidRPr="002E330F" w:rsidRDefault="00E650CA" w:rsidP="00D9458B">
          <w:pPr>
            <w:ind w:left="720"/>
            <w:rPr>
              <w:rFonts w:cs="Arial"/>
            </w:rPr>
          </w:pPr>
        </w:p>
        <w:p w14:paraId="1AB9D2AF" w14:textId="151062CB" w:rsidR="00E650CA" w:rsidRPr="002E330F" w:rsidRDefault="00603777" w:rsidP="00D9458B">
          <w:pPr>
            <w:ind w:left="720"/>
            <w:rPr>
              <w:rFonts w:cs="Arial"/>
            </w:rPr>
          </w:pPr>
          <w:r>
            <w:rPr>
              <w:rFonts w:cs="Arial"/>
              <w:noProof/>
              <w:lang w:eastAsia="en-GB"/>
            </w:rPr>
            <mc:AlternateContent>
              <mc:Choice Requires="wps">
                <w:drawing>
                  <wp:anchor distT="0" distB="0" distL="114300" distR="114300" simplePos="0" relativeHeight="251662336" behindDoc="0" locked="0" layoutInCell="1" allowOverlap="1" wp14:anchorId="247ECBA4" wp14:editId="6F0E5CF0">
                    <wp:simplePos x="0" y="0"/>
                    <wp:positionH relativeFrom="column">
                      <wp:posOffset>360045</wp:posOffset>
                    </wp:positionH>
                    <wp:positionV relativeFrom="paragraph">
                      <wp:posOffset>246380</wp:posOffset>
                    </wp:positionV>
                    <wp:extent cx="5440680" cy="14116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41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Toc324429979" w:displacedByCustomXml="next"/>
                              <w:bookmarkStart w:id="2" w:name="_Toc324429932" w:displacedByCustomXml="next"/>
                              <w:bookmarkStart w:id="3" w:name="_Toc323040046" w:displacedByCustomXml="next"/>
                              <w:bookmarkStart w:id="4" w:name="_Toc322600037" w:displacedByCustomXml="next"/>
                              <w:bookmarkStart w:id="5" w:name="_Toc322600015" w:displacedByCustomXml="next"/>
                              <w:bookmarkStart w:id="6" w:name="_Toc322599008" w:displacedByCustomXml="next"/>
                              <w:sdt>
                                <w:sdtPr>
                                  <w:alias w:val="Title"/>
                                  <w:tag w:val=""/>
                                  <w:id w:val="8764486"/>
                                  <w:dataBinding w:prefixMappings="xmlns:ns0='http://purl.org/dc/elements/1.1/' xmlns:ns1='http://schemas.openxmlformats.org/package/2006/metadata/core-properties' " w:xpath="/ns1:coreProperties[1]/ns0:title[1]" w:storeItemID="{6C3C8BC8-F283-45AE-878A-BAB7291924A1}"/>
                                  <w:text/>
                                </w:sdtPr>
                                <w:sdtEndPr/>
                                <w:sdtContent>
                                  <w:p w14:paraId="6E597888" w14:textId="2C77DE2A" w:rsidR="00CC23D9" w:rsidRPr="00C80488" w:rsidRDefault="00CC23D9" w:rsidP="00D9458B">
                                    <w:pPr>
                                      <w:pStyle w:val="PublicationTitle"/>
                                    </w:pPr>
                                    <w:r>
                                      <w:t>Needs Assessment</w:t>
                                    </w:r>
                                  </w:p>
                                </w:sdtContent>
                              </w:sdt>
                              <w:p w14:paraId="7971E1B4" w14:textId="495E9D0C" w:rsidR="00CC23D9" w:rsidRDefault="00CC23D9" w:rsidP="00D9458B">
                                <w:pPr>
                                  <w:pStyle w:val="Publicationsubtitle"/>
                                </w:pPr>
                                <w:r>
                                  <w:t>North Ayrshire HSCP</w:t>
                                </w:r>
                              </w:p>
                              <w:bookmarkEnd w:id="6"/>
                              <w:bookmarkEnd w:id="5"/>
                              <w:bookmarkEnd w:id="4"/>
                              <w:bookmarkEnd w:id="3"/>
                              <w:bookmarkEnd w:id="2"/>
                              <w:bookmarkEnd w:id="1"/>
                              <w:p w14:paraId="20ECB09A" w14:textId="60B0BEF8" w:rsidR="00CC23D9" w:rsidRPr="005D14C7" w:rsidRDefault="00CC23D9" w:rsidP="00D9458B">
                                <w:pPr>
                                  <w:pStyle w:val="Publicationsubtitle"/>
                                </w:pPr>
                                <w:r>
                                  <w:rPr>
                                    <w:b w:val="0"/>
                                    <w:color w:val="auto"/>
                                  </w:rPr>
                                  <w:t>January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7ECBA4" id="_x0000_t202" coordsize="21600,21600" o:spt="202" path="m,l,21600r21600,l21600,xe">
                    <v:stroke joinstyle="miter"/>
                    <v:path gradientshapeok="t" o:connecttype="rect"/>
                  </v:shapetype>
                  <v:shape id="Text Box 2" o:spid="_x0000_s1026" type="#_x0000_t202" style="position:absolute;left:0;text-align:left;margin-left:28.35pt;margin-top:19.4pt;width:428.4pt;height:1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vgtg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CNBe+jRA9sbdCv3KLLlGQedgdf9AH5mD8fQZkdVD3ey+qqRkMuWig27UUqOLaM1pBfam/7Z&#10;1QlHW5D1+EHWEIZujXRA+0b1tnZQDQTo0KbHU2tsKhUczggJ4gRMFdhCEoZxMHMxaHa8Piht3jHZ&#10;I7vIsYLeO3i6u9PGpkOzo4uNJmTJu871vxPPDsBxOoHgcNXabBqunT/SIF0lq4R4JIpXHgmKwrsp&#10;l8SLy3A+Ky6L5bIIf9q4IclaXtdM2DBHaYXkz1p3EPkkipO4tOx4beFsSlpt1stOoR0FaZfuOxTk&#10;zM1/noYrAnB5QSmMSHAbpV4ZJ3OPlGTmpfMg8YIwvU3jgKSkKJ9TuuOC/TslNOY4nUWzSU2/5Ra4&#10;7zU3mvXcwPDoeJ/j5OREM6vBlahdaw3l3bQ+K4VN/6kU0O5jo51irUgnuZr9eg8oVsZrWT+CdpUE&#10;ZYEKYeLBopXqO0YjTI8c629bqhhG3XsB+k9D0CuMG7chs3kEG3VuWZ9bqKgAKscGo2m5NNOI2g6K&#10;b1qINL04IW/gzTTcqfkpq8NLgwnhSB2mmR1B53vn9TRzF78AAAD//wMAUEsDBBQABgAIAAAAIQB0&#10;C6Yw3gAAAAkBAAAPAAAAZHJzL2Rvd25yZXYueG1sTI/NTsMwEITvSLyDtUjcqJ2WhDZkUyEQVxDl&#10;R+LmJtskIl5HsduEt2c5wXE0o5lviu3senWiMXSeEZKFAUVc+brjBuHt9fFqDSpEy7XtPRPCNwXY&#10;ludnhc1rP/ELnXaxUVLCIbcIbYxDrnWoWnI2LPxALN7Bj85GkWOj69FOUu56vTQm0852LAutHei+&#10;peprd3QI70+Hz49r89w8uHSY/Gw0u41GvLyY725BRZrjXxh+8QUdSmHa+yPXQfUIaXYjSYTVWh6I&#10;v0lWKag9wjJLEtBlof8/KH8AAAD//wMAUEsBAi0AFAAGAAgAAAAhALaDOJL+AAAA4QEAABMAAAAA&#10;AAAAAAAAAAAAAAAAAFtDb250ZW50X1R5cGVzXS54bWxQSwECLQAUAAYACAAAACEAOP0h/9YAAACU&#10;AQAACwAAAAAAAAAAAAAAAAAvAQAAX3JlbHMvLnJlbHNQSwECLQAUAAYACAAAACEAJ7s74LYCAAC7&#10;BQAADgAAAAAAAAAAAAAAAAAuAgAAZHJzL2Uyb0RvYy54bWxQSwECLQAUAAYACAAAACEAdAumMN4A&#10;AAAJAQAADwAAAAAAAAAAAAAAAAAQBQAAZHJzL2Rvd25yZXYueG1sUEsFBgAAAAAEAAQA8wAAABsG&#10;AAAAAA==&#10;" filled="f" stroked="f">
                    <v:textbox>
                      <w:txbxContent>
                        <w:bookmarkStart w:id="7" w:name="_Toc324429979" w:displacedByCustomXml="next"/>
                        <w:bookmarkStart w:id="8" w:name="_Toc324429932" w:displacedByCustomXml="next"/>
                        <w:bookmarkStart w:id="9" w:name="_Toc323040046" w:displacedByCustomXml="next"/>
                        <w:bookmarkStart w:id="10" w:name="_Toc322600037" w:displacedByCustomXml="next"/>
                        <w:bookmarkStart w:id="11" w:name="_Toc322600015" w:displacedByCustomXml="next"/>
                        <w:bookmarkStart w:id="12" w:name="_Toc322599008" w:displacedByCustomXml="next"/>
                        <w:sdt>
                          <w:sdtPr>
                            <w:alias w:val="Title"/>
                            <w:tag w:val=""/>
                            <w:id w:val="8764486"/>
                            <w:dataBinding w:prefixMappings="xmlns:ns0='http://purl.org/dc/elements/1.1/' xmlns:ns1='http://schemas.openxmlformats.org/package/2006/metadata/core-properties' " w:xpath="/ns1:coreProperties[1]/ns0:title[1]" w:storeItemID="{6C3C8BC8-F283-45AE-878A-BAB7291924A1}"/>
                            <w:text/>
                          </w:sdtPr>
                          <w:sdtContent>
                            <w:p w14:paraId="6E597888" w14:textId="2C77DE2A" w:rsidR="00CC23D9" w:rsidRPr="00C80488" w:rsidRDefault="00CC23D9" w:rsidP="00D9458B">
                              <w:pPr>
                                <w:pStyle w:val="PublicationTitle"/>
                              </w:pPr>
                              <w:r>
                                <w:t>Needs Assessment</w:t>
                              </w:r>
                            </w:p>
                          </w:sdtContent>
                        </w:sdt>
                        <w:p w14:paraId="7971E1B4" w14:textId="495E9D0C" w:rsidR="00CC23D9" w:rsidRDefault="00CC23D9" w:rsidP="00D9458B">
                          <w:pPr>
                            <w:pStyle w:val="Publicationsubtitle"/>
                          </w:pPr>
                          <w:r>
                            <w:t>North Ayrshire HSCP</w:t>
                          </w:r>
                        </w:p>
                        <w:bookmarkEnd w:id="12"/>
                        <w:bookmarkEnd w:id="11"/>
                        <w:bookmarkEnd w:id="10"/>
                        <w:bookmarkEnd w:id="9"/>
                        <w:bookmarkEnd w:id="8"/>
                        <w:bookmarkEnd w:id="7"/>
                        <w:p w14:paraId="20ECB09A" w14:textId="60B0BEF8" w:rsidR="00CC23D9" w:rsidRPr="005D14C7" w:rsidRDefault="00CC23D9" w:rsidP="00D9458B">
                          <w:pPr>
                            <w:pStyle w:val="Publicationsubtitle"/>
                          </w:pPr>
                          <w:r>
                            <w:rPr>
                              <w:b w:val="0"/>
                              <w:color w:val="auto"/>
                            </w:rPr>
                            <w:t>January 2022</w:t>
                          </w:r>
                        </w:p>
                      </w:txbxContent>
                    </v:textbox>
                  </v:shape>
                </w:pict>
              </mc:Fallback>
            </mc:AlternateContent>
          </w:r>
        </w:p>
        <w:p w14:paraId="65D43FE4" w14:textId="77777777" w:rsidR="00E650CA" w:rsidRPr="002E330F" w:rsidRDefault="00E650CA" w:rsidP="00D9458B">
          <w:pPr>
            <w:ind w:left="720"/>
            <w:rPr>
              <w:rFonts w:cs="Arial"/>
            </w:rPr>
          </w:pPr>
        </w:p>
        <w:p w14:paraId="1AA3F023" w14:textId="77777777" w:rsidR="00E650CA" w:rsidRDefault="00E650CA" w:rsidP="00D9458B">
          <w:pPr>
            <w:ind w:left="720"/>
            <w:rPr>
              <w:rFonts w:cs="Arial"/>
            </w:rPr>
          </w:pPr>
        </w:p>
        <w:p w14:paraId="1E402E2E" w14:textId="77777777" w:rsidR="00E650CA" w:rsidRDefault="00E650CA" w:rsidP="00D9458B">
          <w:pPr>
            <w:ind w:left="720"/>
            <w:rPr>
              <w:rFonts w:cs="Arial"/>
            </w:rPr>
          </w:pPr>
        </w:p>
        <w:p w14:paraId="1F386EC8" w14:textId="77777777" w:rsidR="00E650CA" w:rsidRDefault="00E650CA" w:rsidP="00D9458B">
          <w:pPr>
            <w:ind w:left="720"/>
            <w:rPr>
              <w:rFonts w:cs="Arial"/>
            </w:rPr>
          </w:pPr>
        </w:p>
        <w:p w14:paraId="52FEC0DA" w14:textId="77777777" w:rsidR="00E650CA" w:rsidRDefault="00E650CA" w:rsidP="00D9458B">
          <w:pPr>
            <w:ind w:left="720"/>
            <w:rPr>
              <w:rFonts w:cs="Arial"/>
            </w:rPr>
          </w:pPr>
        </w:p>
        <w:p w14:paraId="12394F01" w14:textId="77777777" w:rsidR="00E650CA" w:rsidRDefault="00E650CA" w:rsidP="00D9458B">
          <w:pPr>
            <w:ind w:left="720"/>
            <w:rPr>
              <w:rFonts w:cs="Arial"/>
            </w:rPr>
          </w:pPr>
        </w:p>
        <w:p w14:paraId="3B988ABE" w14:textId="77777777" w:rsidR="00E650CA" w:rsidRDefault="00E650CA" w:rsidP="00D9458B">
          <w:pPr>
            <w:ind w:left="720"/>
            <w:rPr>
              <w:rFonts w:cs="Arial"/>
            </w:rPr>
          </w:pPr>
        </w:p>
        <w:p w14:paraId="660F6965" w14:textId="77777777" w:rsidR="00E650CA" w:rsidRDefault="00A10F18" w:rsidP="00D9458B">
          <w:pPr>
            <w:spacing w:after="200" w:line="276" w:lineRule="auto"/>
            <w:ind w:left="720"/>
            <w:rPr>
              <w:rFonts w:cs="Arial"/>
            </w:rPr>
            <w:sectPr w:rsidR="00E650CA" w:rsidSect="00D9458B">
              <w:headerReference w:type="default" r:id="rId8"/>
              <w:footerReference w:type="default" r:id="rId9"/>
              <w:pgSz w:w="11906" w:h="16838"/>
              <w:pgMar w:top="1418" w:right="1133" w:bottom="1134" w:left="851" w:header="0" w:footer="397" w:gutter="0"/>
              <w:pgNumType w:start="1"/>
              <w:cols w:space="708"/>
              <w:docGrid w:linePitch="360"/>
            </w:sectPr>
          </w:pPr>
        </w:p>
      </w:sdtContent>
    </w:sdt>
    <w:p w14:paraId="784B47BE" w14:textId="77777777" w:rsidR="00E650CA" w:rsidRDefault="00E650CA">
      <w:pPr>
        <w:pStyle w:val="Heading5"/>
      </w:pPr>
    </w:p>
    <w:p w14:paraId="7275A816" w14:textId="77777777" w:rsidR="00055478" w:rsidRDefault="00E650CA" w:rsidP="00E650CA">
      <w:pPr>
        <w:rPr>
          <w:noProof/>
        </w:rPr>
      </w:pPr>
      <w:r>
        <w:t>Table of Contents</w:t>
      </w:r>
      <w:r>
        <w:fldChar w:fldCharType="begin"/>
      </w:r>
      <w:r>
        <w:instrText xml:space="preserve"> TOC \o "2-4" \t "Heading 2, Heading 3, Heading 4" </w:instrText>
      </w:r>
      <w:r>
        <w:fldChar w:fldCharType="separate"/>
      </w:r>
    </w:p>
    <w:p w14:paraId="26BE4FA0" w14:textId="7D5D8273" w:rsidR="00055478" w:rsidRDefault="00055478">
      <w:pPr>
        <w:pStyle w:val="TOC1"/>
        <w:tabs>
          <w:tab w:val="right" w:leader="dot" w:pos="9911"/>
        </w:tabs>
        <w:rPr>
          <w:rFonts w:asciiTheme="minorHAnsi" w:eastAsiaTheme="minorEastAsia" w:hAnsiTheme="minorHAnsi"/>
          <w:noProof/>
          <w:sz w:val="22"/>
          <w:lang w:eastAsia="en-GB"/>
        </w:rPr>
      </w:pPr>
      <w:r>
        <w:rPr>
          <w:noProof/>
        </w:rPr>
        <w:t>Summary Table</w:t>
      </w:r>
      <w:r>
        <w:rPr>
          <w:noProof/>
        </w:rPr>
        <w:tab/>
      </w:r>
      <w:r>
        <w:rPr>
          <w:noProof/>
        </w:rPr>
        <w:fldChar w:fldCharType="begin"/>
      </w:r>
      <w:r>
        <w:rPr>
          <w:noProof/>
        </w:rPr>
        <w:instrText xml:space="preserve"> PAGEREF _Toc93057161 \h </w:instrText>
      </w:r>
      <w:r>
        <w:rPr>
          <w:noProof/>
        </w:rPr>
      </w:r>
      <w:r>
        <w:rPr>
          <w:noProof/>
        </w:rPr>
        <w:fldChar w:fldCharType="separate"/>
      </w:r>
      <w:r>
        <w:rPr>
          <w:noProof/>
        </w:rPr>
        <w:t>7</w:t>
      </w:r>
      <w:r>
        <w:rPr>
          <w:noProof/>
        </w:rPr>
        <w:fldChar w:fldCharType="end"/>
      </w:r>
    </w:p>
    <w:p w14:paraId="6E017BDF" w14:textId="760F7777" w:rsidR="00055478" w:rsidRDefault="00055478">
      <w:pPr>
        <w:pStyle w:val="TOC1"/>
        <w:tabs>
          <w:tab w:val="right" w:leader="dot" w:pos="9911"/>
        </w:tabs>
        <w:rPr>
          <w:rFonts w:asciiTheme="minorHAnsi" w:eastAsiaTheme="minorEastAsia" w:hAnsiTheme="minorHAnsi"/>
          <w:noProof/>
          <w:sz w:val="22"/>
          <w:lang w:eastAsia="en-GB"/>
        </w:rPr>
      </w:pPr>
      <w:r>
        <w:rPr>
          <w:noProof/>
        </w:rPr>
        <w:t>Notes for this profile:</w:t>
      </w:r>
      <w:r>
        <w:rPr>
          <w:noProof/>
        </w:rPr>
        <w:tab/>
      </w:r>
      <w:r>
        <w:rPr>
          <w:noProof/>
        </w:rPr>
        <w:fldChar w:fldCharType="begin"/>
      </w:r>
      <w:r>
        <w:rPr>
          <w:noProof/>
        </w:rPr>
        <w:instrText xml:space="preserve"> PAGEREF _Toc93057162 \h </w:instrText>
      </w:r>
      <w:r>
        <w:rPr>
          <w:noProof/>
        </w:rPr>
      </w:r>
      <w:r>
        <w:rPr>
          <w:noProof/>
        </w:rPr>
        <w:fldChar w:fldCharType="separate"/>
      </w:r>
      <w:r>
        <w:rPr>
          <w:noProof/>
        </w:rPr>
        <w:t>10</w:t>
      </w:r>
      <w:r>
        <w:rPr>
          <w:noProof/>
        </w:rPr>
        <w:fldChar w:fldCharType="end"/>
      </w:r>
    </w:p>
    <w:p w14:paraId="49FA168B" w14:textId="754D7A23" w:rsidR="00055478" w:rsidRDefault="00055478">
      <w:pPr>
        <w:pStyle w:val="TOC1"/>
        <w:tabs>
          <w:tab w:val="right" w:leader="dot" w:pos="9911"/>
        </w:tabs>
        <w:rPr>
          <w:rFonts w:asciiTheme="minorHAnsi" w:eastAsiaTheme="minorEastAsia" w:hAnsiTheme="minorHAnsi"/>
          <w:noProof/>
          <w:sz w:val="22"/>
          <w:lang w:eastAsia="en-GB"/>
        </w:rPr>
      </w:pPr>
      <w:r>
        <w:rPr>
          <w:noProof/>
        </w:rPr>
        <w:t>Demographics</w:t>
      </w:r>
      <w:r>
        <w:rPr>
          <w:noProof/>
        </w:rPr>
        <w:tab/>
      </w:r>
      <w:r>
        <w:rPr>
          <w:noProof/>
        </w:rPr>
        <w:fldChar w:fldCharType="begin"/>
      </w:r>
      <w:r>
        <w:rPr>
          <w:noProof/>
        </w:rPr>
        <w:instrText xml:space="preserve"> PAGEREF _Toc93057163 \h </w:instrText>
      </w:r>
      <w:r>
        <w:rPr>
          <w:noProof/>
        </w:rPr>
      </w:r>
      <w:r>
        <w:rPr>
          <w:noProof/>
        </w:rPr>
        <w:fldChar w:fldCharType="separate"/>
      </w:r>
      <w:r>
        <w:rPr>
          <w:noProof/>
        </w:rPr>
        <w:t>11</w:t>
      </w:r>
      <w:r>
        <w:rPr>
          <w:noProof/>
        </w:rPr>
        <w:fldChar w:fldCharType="end"/>
      </w:r>
    </w:p>
    <w:p w14:paraId="1A3FA824" w14:textId="662C3B40" w:rsidR="00055478" w:rsidRDefault="00055478">
      <w:pPr>
        <w:pStyle w:val="TOC2"/>
        <w:rPr>
          <w:rFonts w:asciiTheme="minorHAnsi" w:eastAsiaTheme="minorEastAsia" w:hAnsiTheme="minorHAnsi"/>
          <w:sz w:val="22"/>
          <w:lang w:eastAsia="en-GB"/>
        </w:rPr>
      </w:pPr>
      <w:r>
        <w:t>Summary:</w:t>
      </w:r>
      <w:r>
        <w:tab/>
      </w:r>
      <w:r>
        <w:fldChar w:fldCharType="begin"/>
      </w:r>
      <w:r>
        <w:instrText xml:space="preserve"> PAGEREF _Toc93057164 \h </w:instrText>
      </w:r>
      <w:r>
        <w:fldChar w:fldCharType="separate"/>
      </w:r>
      <w:r>
        <w:t>11</w:t>
      </w:r>
      <w:r>
        <w:fldChar w:fldCharType="end"/>
      </w:r>
    </w:p>
    <w:p w14:paraId="17223829" w14:textId="557CA3B3" w:rsidR="00055478" w:rsidRDefault="00055478">
      <w:pPr>
        <w:pStyle w:val="TOC2"/>
        <w:rPr>
          <w:rFonts w:asciiTheme="minorHAnsi" w:eastAsiaTheme="minorEastAsia" w:hAnsiTheme="minorHAnsi"/>
          <w:sz w:val="22"/>
          <w:lang w:eastAsia="en-GB"/>
        </w:rPr>
      </w:pPr>
      <w:r>
        <w:t>Population</w:t>
      </w:r>
      <w:r>
        <w:tab/>
      </w:r>
      <w:r>
        <w:fldChar w:fldCharType="begin"/>
      </w:r>
      <w:r>
        <w:instrText xml:space="preserve"> PAGEREF _Toc93057165 \h </w:instrText>
      </w:r>
      <w:r>
        <w:fldChar w:fldCharType="separate"/>
      </w:r>
      <w:r>
        <w:t>11</w:t>
      </w:r>
      <w:r>
        <w:fldChar w:fldCharType="end"/>
      </w:r>
    </w:p>
    <w:p w14:paraId="16D13086" w14:textId="7834EFE4" w:rsidR="00055478" w:rsidRDefault="00055478">
      <w:pPr>
        <w:pStyle w:val="TOC1"/>
        <w:tabs>
          <w:tab w:val="right" w:leader="dot" w:pos="9911"/>
        </w:tabs>
        <w:rPr>
          <w:rFonts w:asciiTheme="minorHAnsi" w:eastAsiaTheme="minorEastAsia" w:hAnsiTheme="minorHAnsi"/>
          <w:noProof/>
          <w:sz w:val="22"/>
          <w:lang w:eastAsia="en-GB"/>
        </w:rPr>
      </w:pPr>
      <w:r>
        <w:rPr>
          <w:noProof/>
        </w:rPr>
        <w:t>Figure 1: Population breakdown in North Ayrshire HSCP.</w:t>
      </w:r>
      <w:r>
        <w:rPr>
          <w:noProof/>
        </w:rPr>
        <w:tab/>
      </w:r>
      <w:r>
        <w:rPr>
          <w:noProof/>
        </w:rPr>
        <w:fldChar w:fldCharType="begin"/>
      </w:r>
      <w:r>
        <w:rPr>
          <w:noProof/>
        </w:rPr>
        <w:instrText xml:space="preserve"> PAGEREF _Toc93057166 \h </w:instrText>
      </w:r>
      <w:r>
        <w:rPr>
          <w:noProof/>
        </w:rPr>
      </w:r>
      <w:r>
        <w:rPr>
          <w:noProof/>
        </w:rPr>
        <w:fldChar w:fldCharType="separate"/>
      </w:r>
      <w:r>
        <w:rPr>
          <w:noProof/>
        </w:rPr>
        <w:t>11</w:t>
      </w:r>
      <w:r>
        <w:rPr>
          <w:noProof/>
        </w:rPr>
        <w:fldChar w:fldCharType="end"/>
      </w:r>
    </w:p>
    <w:p w14:paraId="723F3DEC" w14:textId="2433367C" w:rsidR="00055478" w:rsidRDefault="00055478">
      <w:pPr>
        <w:pStyle w:val="TOC1"/>
        <w:tabs>
          <w:tab w:val="right" w:leader="dot" w:pos="9911"/>
        </w:tabs>
        <w:rPr>
          <w:rFonts w:asciiTheme="minorHAnsi" w:eastAsiaTheme="minorEastAsia" w:hAnsiTheme="minorHAnsi"/>
          <w:noProof/>
          <w:sz w:val="22"/>
          <w:lang w:eastAsia="en-GB"/>
        </w:rPr>
      </w:pPr>
      <w:r>
        <w:rPr>
          <w:noProof/>
        </w:rPr>
        <w:t>Figure 2: Population time trend and projection.</w:t>
      </w:r>
      <w:r>
        <w:rPr>
          <w:noProof/>
        </w:rPr>
        <w:tab/>
      </w:r>
      <w:r>
        <w:rPr>
          <w:noProof/>
        </w:rPr>
        <w:fldChar w:fldCharType="begin"/>
      </w:r>
      <w:r>
        <w:rPr>
          <w:noProof/>
        </w:rPr>
        <w:instrText xml:space="preserve"> PAGEREF _Toc93057167 \h </w:instrText>
      </w:r>
      <w:r>
        <w:rPr>
          <w:noProof/>
        </w:rPr>
      </w:r>
      <w:r>
        <w:rPr>
          <w:noProof/>
        </w:rPr>
        <w:fldChar w:fldCharType="separate"/>
      </w:r>
      <w:r>
        <w:rPr>
          <w:noProof/>
        </w:rPr>
        <w:t>12</w:t>
      </w:r>
      <w:r>
        <w:rPr>
          <w:noProof/>
        </w:rPr>
        <w:fldChar w:fldCharType="end"/>
      </w:r>
    </w:p>
    <w:p w14:paraId="7F377E3E" w14:textId="59D0E068" w:rsidR="00055478" w:rsidRDefault="00055478">
      <w:pPr>
        <w:pStyle w:val="TOC1"/>
        <w:tabs>
          <w:tab w:val="right" w:leader="dot" w:pos="9911"/>
        </w:tabs>
        <w:rPr>
          <w:rFonts w:asciiTheme="minorHAnsi" w:eastAsiaTheme="minorEastAsia" w:hAnsiTheme="minorHAnsi"/>
          <w:noProof/>
          <w:sz w:val="22"/>
          <w:lang w:eastAsia="en-GB"/>
        </w:rPr>
      </w:pPr>
      <w:r>
        <w:rPr>
          <w:noProof/>
        </w:rPr>
        <w:t>Figure 3: Change in population structure over the last five years.</w:t>
      </w:r>
      <w:r>
        <w:rPr>
          <w:noProof/>
        </w:rPr>
        <w:tab/>
      </w:r>
      <w:r>
        <w:rPr>
          <w:noProof/>
        </w:rPr>
        <w:fldChar w:fldCharType="begin"/>
      </w:r>
      <w:r>
        <w:rPr>
          <w:noProof/>
        </w:rPr>
        <w:instrText xml:space="preserve"> PAGEREF _Toc93057168 \h </w:instrText>
      </w:r>
      <w:r>
        <w:rPr>
          <w:noProof/>
        </w:rPr>
      </w:r>
      <w:r>
        <w:rPr>
          <w:noProof/>
        </w:rPr>
        <w:fldChar w:fldCharType="separate"/>
      </w:r>
      <w:r>
        <w:rPr>
          <w:noProof/>
        </w:rPr>
        <w:t>13</w:t>
      </w:r>
      <w:r>
        <w:rPr>
          <w:noProof/>
        </w:rPr>
        <w:fldChar w:fldCharType="end"/>
      </w:r>
    </w:p>
    <w:p w14:paraId="0EF305F0" w14:textId="1191463F" w:rsidR="00055478" w:rsidRDefault="00055478">
      <w:pPr>
        <w:pStyle w:val="TOC1"/>
        <w:tabs>
          <w:tab w:val="right" w:leader="dot" w:pos="9911"/>
        </w:tabs>
        <w:rPr>
          <w:rFonts w:asciiTheme="minorHAnsi" w:eastAsiaTheme="minorEastAsia" w:hAnsiTheme="minorHAnsi"/>
          <w:noProof/>
          <w:sz w:val="22"/>
          <w:lang w:eastAsia="en-GB"/>
        </w:rPr>
      </w:pPr>
      <w:r>
        <w:rPr>
          <w:noProof/>
        </w:rPr>
        <w:t>Figure 4: Projected future change in population structure.</w:t>
      </w:r>
      <w:r>
        <w:rPr>
          <w:noProof/>
        </w:rPr>
        <w:tab/>
      </w:r>
      <w:r>
        <w:rPr>
          <w:noProof/>
        </w:rPr>
        <w:fldChar w:fldCharType="begin"/>
      </w:r>
      <w:r>
        <w:rPr>
          <w:noProof/>
        </w:rPr>
        <w:instrText xml:space="preserve"> PAGEREF _Toc93057169 \h </w:instrText>
      </w:r>
      <w:r>
        <w:rPr>
          <w:noProof/>
        </w:rPr>
      </w:r>
      <w:r>
        <w:rPr>
          <w:noProof/>
        </w:rPr>
        <w:fldChar w:fldCharType="separate"/>
      </w:r>
      <w:r>
        <w:rPr>
          <w:noProof/>
        </w:rPr>
        <w:t>13</w:t>
      </w:r>
      <w:r>
        <w:rPr>
          <w:noProof/>
        </w:rPr>
        <w:fldChar w:fldCharType="end"/>
      </w:r>
    </w:p>
    <w:p w14:paraId="1C3793F1" w14:textId="0954486F" w:rsidR="00055478" w:rsidRDefault="00055478">
      <w:pPr>
        <w:pStyle w:val="TOC2"/>
        <w:rPr>
          <w:rFonts w:asciiTheme="minorHAnsi" w:eastAsiaTheme="minorEastAsia" w:hAnsiTheme="minorHAnsi"/>
          <w:sz w:val="22"/>
          <w:lang w:eastAsia="en-GB"/>
        </w:rPr>
      </w:pPr>
      <w:r>
        <w:t>Dependency Ratio</w:t>
      </w:r>
      <w:r>
        <w:tab/>
      </w:r>
      <w:r>
        <w:fldChar w:fldCharType="begin"/>
      </w:r>
      <w:r>
        <w:instrText xml:space="preserve"> PAGEREF _Toc93057170 \h </w:instrText>
      </w:r>
      <w:r>
        <w:fldChar w:fldCharType="separate"/>
      </w:r>
      <w:r>
        <w:t>14</w:t>
      </w:r>
      <w:r>
        <w:fldChar w:fldCharType="end"/>
      </w:r>
    </w:p>
    <w:p w14:paraId="1B335088" w14:textId="66D1A8C0" w:rsidR="00055478" w:rsidRDefault="00055478">
      <w:pPr>
        <w:pStyle w:val="TOC1"/>
        <w:tabs>
          <w:tab w:val="right" w:leader="dot" w:pos="9911"/>
        </w:tabs>
        <w:rPr>
          <w:rFonts w:asciiTheme="minorHAnsi" w:eastAsiaTheme="minorEastAsia" w:hAnsiTheme="minorHAnsi"/>
          <w:noProof/>
          <w:sz w:val="22"/>
          <w:lang w:eastAsia="en-GB"/>
        </w:rPr>
      </w:pPr>
      <w:r>
        <w:rPr>
          <w:noProof/>
        </w:rPr>
        <w:t>Figure 5: Dependency ratio by geographical area, 2020</w:t>
      </w:r>
      <w:r>
        <w:rPr>
          <w:noProof/>
        </w:rPr>
        <w:tab/>
      </w:r>
      <w:r>
        <w:rPr>
          <w:noProof/>
        </w:rPr>
        <w:fldChar w:fldCharType="begin"/>
      </w:r>
      <w:r>
        <w:rPr>
          <w:noProof/>
        </w:rPr>
        <w:instrText xml:space="preserve"> PAGEREF _Toc93057171 \h </w:instrText>
      </w:r>
      <w:r>
        <w:rPr>
          <w:noProof/>
        </w:rPr>
      </w:r>
      <w:r>
        <w:rPr>
          <w:noProof/>
        </w:rPr>
        <w:fldChar w:fldCharType="separate"/>
      </w:r>
      <w:r>
        <w:rPr>
          <w:noProof/>
        </w:rPr>
        <w:t>14</w:t>
      </w:r>
      <w:r>
        <w:rPr>
          <w:noProof/>
        </w:rPr>
        <w:fldChar w:fldCharType="end"/>
      </w:r>
    </w:p>
    <w:p w14:paraId="1AA52BEE" w14:textId="6155C23D" w:rsidR="00055478" w:rsidRDefault="00055478">
      <w:pPr>
        <w:pStyle w:val="TOC1"/>
        <w:tabs>
          <w:tab w:val="right" w:leader="dot" w:pos="9911"/>
        </w:tabs>
        <w:rPr>
          <w:rFonts w:asciiTheme="minorHAnsi" w:eastAsiaTheme="minorEastAsia" w:hAnsiTheme="minorHAnsi"/>
          <w:noProof/>
          <w:sz w:val="22"/>
          <w:lang w:eastAsia="en-GB"/>
        </w:rPr>
      </w:pPr>
      <w:r>
        <w:rPr>
          <w:noProof/>
        </w:rPr>
        <w:t>Figure 6: Projected dependency ratio</w:t>
      </w:r>
      <w:r>
        <w:rPr>
          <w:noProof/>
        </w:rPr>
        <w:tab/>
      </w:r>
      <w:r>
        <w:rPr>
          <w:noProof/>
        </w:rPr>
        <w:fldChar w:fldCharType="begin"/>
      </w:r>
      <w:r>
        <w:rPr>
          <w:noProof/>
        </w:rPr>
        <w:instrText xml:space="preserve"> PAGEREF _Toc93057172 \h </w:instrText>
      </w:r>
      <w:r>
        <w:rPr>
          <w:noProof/>
        </w:rPr>
      </w:r>
      <w:r>
        <w:rPr>
          <w:noProof/>
        </w:rPr>
        <w:fldChar w:fldCharType="separate"/>
      </w:r>
      <w:r>
        <w:rPr>
          <w:noProof/>
        </w:rPr>
        <w:t>14</w:t>
      </w:r>
      <w:r>
        <w:rPr>
          <w:noProof/>
        </w:rPr>
        <w:fldChar w:fldCharType="end"/>
      </w:r>
    </w:p>
    <w:p w14:paraId="4D92F79E" w14:textId="61E251AB" w:rsidR="00055478" w:rsidRDefault="00055478">
      <w:pPr>
        <w:pStyle w:val="TOC2"/>
        <w:rPr>
          <w:rFonts w:asciiTheme="minorHAnsi" w:eastAsiaTheme="minorEastAsia" w:hAnsiTheme="minorHAnsi"/>
          <w:sz w:val="22"/>
          <w:lang w:eastAsia="en-GB"/>
        </w:rPr>
      </w:pPr>
      <w:r>
        <w:t>Deprivation</w:t>
      </w:r>
      <w:r>
        <w:tab/>
      </w:r>
      <w:r>
        <w:fldChar w:fldCharType="begin"/>
      </w:r>
      <w:r>
        <w:instrText xml:space="preserve"> PAGEREF _Toc93057173 \h </w:instrText>
      </w:r>
      <w:r>
        <w:fldChar w:fldCharType="separate"/>
      </w:r>
      <w:r>
        <w:t>15</w:t>
      </w:r>
      <w:r>
        <w:fldChar w:fldCharType="end"/>
      </w:r>
    </w:p>
    <w:p w14:paraId="1A323E0B" w14:textId="50A4ECFA" w:rsidR="00055478" w:rsidRDefault="00055478">
      <w:pPr>
        <w:pStyle w:val="TOC1"/>
        <w:tabs>
          <w:tab w:val="right" w:leader="dot" w:pos="9911"/>
        </w:tabs>
        <w:rPr>
          <w:rFonts w:asciiTheme="minorHAnsi" w:eastAsiaTheme="minorEastAsia" w:hAnsiTheme="minorHAnsi"/>
          <w:noProof/>
          <w:sz w:val="22"/>
          <w:lang w:eastAsia="en-GB"/>
        </w:rPr>
      </w:pPr>
      <w:r>
        <w:rPr>
          <w:noProof/>
        </w:rPr>
        <w:t>Table 1: Percentage population living in the 2016 and 2020 SIMD Datazone Quintiles</w:t>
      </w:r>
      <w:r>
        <w:rPr>
          <w:noProof/>
        </w:rPr>
        <w:tab/>
      </w:r>
      <w:r>
        <w:rPr>
          <w:noProof/>
        </w:rPr>
        <w:fldChar w:fldCharType="begin"/>
      </w:r>
      <w:r>
        <w:rPr>
          <w:noProof/>
        </w:rPr>
        <w:instrText xml:space="preserve"> PAGEREF _Toc93057174 \h </w:instrText>
      </w:r>
      <w:r>
        <w:rPr>
          <w:noProof/>
        </w:rPr>
      </w:r>
      <w:r>
        <w:rPr>
          <w:noProof/>
        </w:rPr>
        <w:fldChar w:fldCharType="separate"/>
      </w:r>
      <w:r>
        <w:rPr>
          <w:noProof/>
        </w:rPr>
        <w:t>15</w:t>
      </w:r>
      <w:r>
        <w:rPr>
          <w:noProof/>
        </w:rPr>
        <w:fldChar w:fldCharType="end"/>
      </w:r>
    </w:p>
    <w:p w14:paraId="1482F714" w14:textId="273D1C34" w:rsidR="00055478" w:rsidRDefault="00055478">
      <w:pPr>
        <w:pStyle w:val="TOC1"/>
        <w:tabs>
          <w:tab w:val="right" w:leader="dot" w:pos="9911"/>
        </w:tabs>
        <w:rPr>
          <w:rFonts w:asciiTheme="minorHAnsi" w:eastAsiaTheme="minorEastAsia" w:hAnsiTheme="minorHAnsi"/>
          <w:noProof/>
          <w:sz w:val="22"/>
          <w:lang w:eastAsia="en-GB"/>
        </w:rPr>
      </w:pPr>
      <w:r>
        <w:rPr>
          <w:noProof/>
        </w:rPr>
        <w:t>Figure 7: Map of Data Zones within North Ayrshire coloured by SIMD quintiles.</w:t>
      </w:r>
      <w:r>
        <w:rPr>
          <w:noProof/>
        </w:rPr>
        <w:tab/>
      </w:r>
      <w:r>
        <w:rPr>
          <w:noProof/>
        </w:rPr>
        <w:fldChar w:fldCharType="begin"/>
      </w:r>
      <w:r>
        <w:rPr>
          <w:noProof/>
        </w:rPr>
        <w:instrText xml:space="preserve"> PAGEREF _Toc93057175 \h </w:instrText>
      </w:r>
      <w:r>
        <w:rPr>
          <w:noProof/>
        </w:rPr>
      </w:r>
      <w:r>
        <w:rPr>
          <w:noProof/>
        </w:rPr>
        <w:fldChar w:fldCharType="separate"/>
      </w:r>
      <w:r>
        <w:rPr>
          <w:noProof/>
        </w:rPr>
        <w:t>15</w:t>
      </w:r>
      <w:r>
        <w:rPr>
          <w:noProof/>
        </w:rPr>
        <w:fldChar w:fldCharType="end"/>
      </w:r>
    </w:p>
    <w:p w14:paraId="7F4D6DE3" w14:textId="44C669D7" w:rsidR="00055478" w:rsidRDefault="00055478">
      <w:pPr>
        <w:pStyle w:val="TOC1"/>
        <w:tabs>
          <w:tab w:val="right" w:leader="dot" w:pos="9911"/>
        </w:tabs>
        <w:rPr>
          <w:rFonts w:asciiTheme="minorHAnsi" w:eastAsiaTheme="minorEastAsia" w:hAnsiTheme="minorHAnsi"/>
          <w:noProof/>
          <w:sz w:val="22"/>
          <w:lang w:eastAsia="en-GB"/>
        </w:rPr>
      </w:pPr>
      <w:r>
        <w:rPr>
          <w:noProof/>
        </w:rPr>
        <w:t>Figure 8: Proportion of the population that reside in each 2020 SIMD quintile by domain.</w:t>
      </w:r>
      <w:r>
        <w:rPr>
          <w:noProof/>
        </w:rPr>
        <w:tab/>
      </w:r>
      <w:r>
        <w:rPr>
          <w:noProof/>
        </w:rPr>
        <w:fldChar w:fldCharType="begin"/>
      </w:r>
      <w:r>
        <w:rPr>
          <w:noProof/>
        </w:rPr>
        <w:instrText xml:space="preserve"> PAGEREF _Toc93057176 \h </w:instrText>
      </w:r>
      <w:r>
        <w:rPr>
          <w:noProof/>
        </w:rPr>
      </w:r>
      <w:r>
        <w:rPr>
          <w:noProof/>
        </w:rPr>
        <w:fldChar w:fldCharType="separate"/>
      </w:r>
      <w:r>
        <w:rPr>
          <w:noProof/>
        </w:rPr>
        <w:t>16</w:t>
      </w:r>
      <w:r>
        <w:rPr>
          <w:noProof/>
        </w:rPr>
        <w:fldChar w:fldCharType="end"/>
      </w:r>
    </w:p>
    <w:p w14:paraId="587DA36F" w14:textId="5341F59E" w:rsidR="00055478" w:rsidRDefault="00055478">
      <w:pPr>
        <w:pStyle w:val="TOC1"/>
        <w:tabs>
          <w:tab w:val="right" w:leader="dot" w:pos="9911"/>
        </w:tabs>
        <w:rPr>
          <w:rFonts w:asciiTheme="minorHAnsi" w:eastAsiaTheme="minorEastAsia" w:hAnsiTheme="minorHAnsi"/>
          <w:noProof/>
          <w:sz w:val="22"/>
          <w:lang w:eastAsia="en-GB"/>
        </w:rPr>
      </w:pPr>
      <w:r>
        <w:rPr>
          <w:noProof/>
        </w:rPr>
        <w:t>Figure 9: Percentage population living in the 2016 and the 2020 SIMD and Domain Quintiles</w:t>
      </w:r>
      <w:r>
        <w:rPr>
          <w:noProof/>
        </w:rPr>
        <w:tab/>
      </w:r>
      <w:r>
        <w:rPr>
          <w:noProof/>
        </w:rPr>
        <w:fldChar w:fldCharType="begin"/>
      </w:r>
      <w:r>
        <w:rPr>
          <w:noProof/>
        </w:rPr>
        <w:instrText xml:space="preserve"> PAGEREF _Toc93057177 \h </w:instrText>
      </w:r>
      <w:r>
        <w:rPr>
          <w:noProof/>
        </w:rPr>
      </w:r>
      <w:r>
        <w:rPr>
          <w:noProof/>
        </w:rPr>
        <w:fldChar w:fldCharType="separate"/>
      </w:r>
      <w:r>
        <w:rPr>
          <w:noProof/>
        </w:rPr>
        <w:t>17</w:t>
      </w:r>
      <w:r>
        <w:rPr>
          <w:noProof/>
        </w:rPr>
        <w:fldChar w:fldCharType="end"/>
      </w:r>
    </w:p>
    <w:p w14:paraId="66F3D0D5" w14:textId="5E947668" w:rsidR="00055478" w:rsidRDefault="00055478">
      <w:pPr>
        <w:pStyle w:val="TOC1"/>
        <w:tabs>
          <w:tab w:val="right" w:leader="dot" w:pos="9911"/>
        </w:tabs>
        <w:rPr>
          <w:rFonts w:asciiTheme="minorHAnsi" w:eastAsiaTheme="minorEastAsia" w:hAnsiTheme="minorHAnsi"/>
          <w:noProof/>
          <w:sz w:val="22"/>
          <w:lang w:eastAsia="en-GB"/>
        </w:rPr>
      </w:pPr>
      <w:r>
        <w:rPr>
          <w:noProof/>
        </w:rPr>
        <w:t>Households</w:t>
      </w:r>
      <w:r>
        <w:rPr>
          <w:noProof/>
        </w:rPr>
        <w:tab/>
      </w:r>
      <w:r>
        <w:rPr>
          <w:noProof/>
        </w:rPr>
        <w:fldChar w:fldCharType="begin"/>
      </w:r>
      <w:r>
        <w:rPr>
          <w:noProof/>
        </w:rPr>
        <w:instrText xml:space="preserve"> PAGEREF _Toc93057178 \h </w:instrText>
      </w:r>
      <w:r>
        <w:rPr>
          <w:noProof/>
        </w:rPr>
      </w:r>
      <w:r>
        <w:rPr>
          <w:noProof/>
        </w:rPr>
        <w:fldChar w:fldCharType="separate"/>
      </w:r>
      <w:r>
        <w:rPr>
          <w:noProof/>
        </w:rPr>
        <w:t>18</w:t>
      </w:r>
      <w:r>
        <w:rPr>
          <w:noProof/>
        </w:rPr>
        <w:fldChar w:fldCharType="end"/>
      </w:r>
    </w:p>
    <w:p w14:paraId="329F70B8" w14:textId="0B42F7CD" w:rsidR="00055478" w:rsidRDefault="00055478">
      <w:pPr>
        <w:pStyle w:val="TOC2"/>
        <w:rPr>
          <w:rFonts w:asciiTheme="minorHAnsi" w:eastAsiaTheme="minorEastAsia" w:hAnsiTheme="minorHAnsi"/>
          <w:sz w:val="22"/>
          <w:lang w:eastAsia="en-GB"/>
        </w:rPr>
      </w:pPr>
      <w:r>
        <w:t>Summary:</w:t>
      </w:r>
      <w:r>
        <w:tab/>
      </w:r>
      <w:r>
        <w:fldChar w:fldCharType="begin"/>
      </w:r>
      <w:r>
        <w:instrText xml:space="preserve"> PAGEREF _Toc93057179 \h </w:instrText>
      </w:r>
      <w:r>
        <w:fldChar w:fldCharType="separate"/>
      </w:r>
      <w:r>
        <w:t>18</w:t>
      </w:r>
      <w:r>
        <w:fldChar w:fldCharType="end"/>
      </w:r>
    </w:p>
    <w:p w14:paraId="29B4078E" w14:textId="32DC9039" w:rsidR="00055478" w:rsidRDefault="00055478">
      <w:pPr>
        <w:pStyle w:val="TOC1"/>
        <w:tabs>
          <w:tab w:val="right" w:leader="dot" w:pos="9911"/>
        </w:tabs>
        <w:rPr>
          <w:rFonts w:asciiTheme="minorHAnsi" w:eastAsiaTheme="minorEastAsia" w:hAnsiTheme="minorHAnsi"/>
          <w:noProof/>
          <w:sz w:val="22"/>
          <w:lang w:eastAsia="en-GB"/>
        </w:rPr>
      </w:pPr>
      <w:r>
        <w:rPr>
          <w:noProof/>
        </w:rPr>
        <w:t>Figure 10: Number of dwellings time trend.</w:t>
      </w:r>
      <w:r>
        <w:rPr>
          <w:noProof/>
        </w:rPr>
        <w:tab/>
      </w:r>
      <w:r>
        <w:rPr>
          <w:noProof/>
        </w:rPr>
        <w:fldChar w:fldCharType="begin"/>
      </w:r>
      <w:r>
        <w:rPr>
          <w:noProof/>
        </w:rPr>
        <w:instrText xml:space="preserve"> PAGEREF _Toc93057180 \h </w:instrText>
      </w:r>
      <w:r>
        <w:rPr>
          <w:noProof/>
        </w:rPr>
      </w:r>
      <w:r>
        <w:rPr>
          <w:noProof/>
        </w:rPr>
        <w:fldChar w:fldCharType="separate"/>
      </w:r>
      <w:r>
        <w:rPr>
          <w:noProof/>
        </w:rPr>
        <w:t>18</w:t>
      </w:r>
      <w:r>
        <w:rPr>
          <w:noProof/>
        </w:rPr>
        <w:fldChar w:fldCharType="end"/>
      </w:r>
    </w:p>
    <w:p w14:paraId="7A929BB6" w14:textId="5D38525B" w:rsidR="00055478" w:rsidRDefault="00055478">
      <w:pPr>
        <w:pStyle w:val="TOC1"/>
        <w:tabs>
          <w:tab w:val="right" w:leader="dot" w:pos="9911"/>
        </w:tabs>
        <w:rPr>
          <w:rFonts w:asciiTheme="minorHAnsi" w:eastAsiaTheme="minorEastAsia" w:hAnsiTheme="minorHAnsi"/>
          <w:noProof/>
          <w:sz w:val="22"/>
          <w:lang w:eastAsia="en-GB"/>
        </w:rPr>
      </w:pPr>
      <w:r>
        <w:rPr>
          <w:noProof/>
        </w:rPr>
        <w:t>Table 2: Breakdown of dwelling types by year for North Ayrshire HSCP.</w:t>
      </w:r>
      <w:r>
        <w:rPr>
          <w:noProof/>
        </w:rPr>
        <w:tab/>
      </w:r>
      <w:r>
        <w:rPr>
          <w:noProof/>
        </w:rPr>
        <w:fldChar w:fldCharType="begin"/>
      </w:r>
      <w:r>
        <w:rPr>
          <w:noProof/>
        </w:rPr>
        <w:instrText xml:space="preserve"> PAGEREF _Toc93057181 \h </w:instrText>
      </w:r>
      <w:r>
        <w:rPr>
          <w:noProof/>
        </w:rPr>
      </w:r>
      <w:r>
        <w:rPr>
          <w:noProof/>
        </w:rPr>
        <w:fldChar w:fldCharType="separate"/>
      </w:r>
      <w:r>
        <w:rPr>
          <w:noProof/>
        </w:rPr>
        <w:t>19</w:t>
      </w:r>
      <w:r>
        <w:rPr>
          <w:noProof/>
        </w:rPr>
        <w:fldChar w:fldCharType="end"/>
      </w:r>
    </w:p>
    <w:p w14:paraId="656CA01B" w14:textId="274BF63E" w:rsidR="00055478" w:rsidRDefault="00055478">
      <w:pPr>
        <w:pStyle w:val="TOC1"/>
        <w:tabs>
          <w:tab w:val="right" w:leader="dot" w:pos="9911"/>
        </w:tabs>
        <w:rPr>
          <w:rFonts w:asciiTheme="minorHAnsi" w:eastAsiaTheme="minorEastAsia" w:hAnsiTheme="minorHAnsi"/>
          <w:noProof/>
          <w:sz w:val="22"/>
          <w:lang w:eastAsia="en-GB"/>
        </w:rPr>
      </w:pPr>
      <w:r>
        <w:rPr>
          <w:noProof/>
        </w:rPr>
        <w:t>Figure 11. Household time trend and projection.</w:t>
      </w:r>
      <w:r>
        <w:rPr>
          <w:noProof/>
        </w:rPr>
        <w:tab/>
      </w:r>
      <w:r>
        <w:rPr>
          <w:noProof/>
        </w:rPr>
        <w:fldChar w:fldCharType="begin"/>
      </w:r>
      <w:r>
        <w:rPr>
          <w:noProof/>
        </w:rPr>
        <w:instrText xml:space="preserve"> PAGEREF _Toc93057182 \h </w:instrText>
      </w:r>
      <w:r>
        <w:rPr>
          <w:noProof/>
        </w:rPr>
      </w:r>
      <w:r>
        <w:rPr>
          <w:noProof/>
        </w:rPr>
        <w:fldChar w:fldCharType="separate"/>
      </w:r>
      <w:r>
        <w:rPr>
          <w:noProof/>
        </w:rPr>
        <w:t>19</w:t>
      </w:r>
      <w:r>
        <w:rPr>
          <w:noProof/>
        </w:rPr>
        <w:fldChar w:fldCharType="end"/>
      </w:r>
    </w:p>
    <w:p w14:paraId="134729EA" w14:textId="48A707AA" w:rsidR="00055478" w:rsidRDefault="00055478">
      <w:pPr>
        <w:pStyle w:val="TOC1"/>
        <w:tabs>
          <w:tab w:val="right" w:leader="dot" w:pos="9911"/>
        </w:tabs>
        <w:rPr>
          <w:rFonts w:asciiTheme="minorHAnsi" w:eastAsiaTheme="minorEastAsia" w:hAnsiTheme="minorHAnsi"/>
          <w:noProof/>
          <w:sz w:val="22"/>
          <w:lang w:eastAsia="en-GB"/>
        </w:rPr>
      </w:pPr>
      <w:r>
        <w:rPr>
          <w:noProof/>
        </w:rPr>
        <w:t>Figure 12: Breakdown of households by council tax band for North Ayrshire HSCP in 2020.</w:t>
      </w:r>
      <w:r>
        <w:rPr>
          <w:noProof/>
        </w:rPr>
        <w:tab/>
      </w:r>
      <w:r>
        <w:rPr>
          <w:noProof/>
        </w:rPr>
        <w:fldChar w:fldCharType="begin"/>
      </w:r>
      <w:r>
        <w:rPr>
          <w:noProof/>
        </w:rPr>
        <w:instrText xml:space="preserve"> PAGEREF _Toc93057183 \h </w:instrText>
      </w:r>
      <w:r>
        <w:rPr>
          <w:noProof/>
        </w:rPr>
      </w:r>
      <w:r>
        <w:rPr>
          <w:noProof/>
        </w:rPr>
        <w:fldChar w:fldCharType="separate"/>
      </w:r>
      <w:r>
        <w:rPr>
          <w:noProof/>
        </w:rPr>
        <w:t>20</w:t>
      </w:r>
      <w:r>
        <w:rPr>
          <w:noProof/>
        </w:rPr>
        <w:fldChar w:fldCharType="end"/>
      </w:r>
    </w:p>
    <w:p w14:paraId="2C1FC462" w14:textId="7509D4DA" w:rsidR="00055478" w:rsidRDefault="00055478">
      <w:pPr>
        <w:pStyle w:val="TOC1"/>
        <w:tabs>
          <w:tab w:val="right" w:leader="dot" w:pos="9911"/>
        </w:tabs>
        <w:rPr>
          <w:rFonts w:asciiTheme="minorHAnsi" w:eastAsiaTheme="minorEastAsia" w:hAnsiTheme="minorHAnsi"/>
          <w:noProof/>
          <w:sz w:val="22"/>
          <w:lang w:eastAsia="en-GB"/>
        </w:rPr>
      </w:pPr>
      <w:r>
        <w:rPr>
          <w:noProof/>
        </w:rPr>
        <w:t>Table 3: Percentage of households by council tax band for North Ayrshire in 2020.</w:t>
      </w:r>
      <w:r>
        <w:rPr>
          <w:noProof/>
        </w:rPr>
        <w:tab/>
      </w:r>
      <w:r>
        <w:rPr>
          <w:noProof/>
        </w:rPr>
        <w:fldChar w:fldCharType="begin"/>
      </w:r>
      <w:r>
        <w:rPr>
          <w:noProof/>
        </w:rPr>
        <w:instrText xml:space="preserve"> PAGEREF _Toc93057184 \h </w:instrText>
      </w:r>
      <w:r>
        <w:rPr>
          <w:noProof/>
        </w:rPr>
      </w:r>
      <w:r>
        <w:rPr>
          <w:noProof/>
        </w:rPr>
        <w:fldChar w:fldCharType="separate"/>
      </w:r>
      <w:r>
        <w:rPr>
          <w:noProof/>
        </w:rPr>
        <w:t>20</w:t>
      </w:r>
      <w:r>
        <w:rPr>
          <w:noProof/>
        </w:rPr>
        <w:fldChar w:fldCharType="end"/>
      </w:r>
    </w:p>
    <w:p w14:paraId="59BDBD4A" w14:textId="25BFA513" w:rsidR="00055478" w:rsidRDefault="00055478">
      <w:pPr>
        <w:pStyle w:val="TOC1"/>
        <w:tabs>
          <w:tab w:val="right" w:leader="dot" w:pos="9911"/>
        </w:tabs>
        <w:rPr>
          <w:rFonts w:asciiTheme="minorHAnsi" w:eastAsiaTheme="minorEastAsia" w:hAnsiTheme="minorHAnsi"/>
          <w:noProof/>
          <w:sz w:val="22"/>
          <w:lang w:eastAsia="en-GB"/>
        </w:rPr>
      </w:pPr>
      <w:r>
        <w:rPr>
          <w:noProof/>
        </w:rPr>
        <w:t>Services</w:t>
      </w:r>
      <w:r>
        <w:rPr>
          <w:noProof/>
        </w:rPr>
        <w:tab/>
      </w:r>
      <w:r>
        <w:rPr>
          <w:noProof/>
        </w:rPr>
        <w:fldChar w:fldCharType="begin"/>
      </w:r>
      <w:r>
        <w:rPr>
          <w:noProof/>
        </w:rPr>
        <w:instrText xml:space="preserve"> PAGEREF _Toc93057185 \h </w:instrText>
      </w:r>
      <w:r>
        <w:rPr>
          <w:noProof/>
        </w:rPr>
      </w:r>
      <w:r>
        <w:rPr>
          <w:noProof/>
        </w:rPr>
        <w:fldChar w:fldCharType="separate"/>
      </w:r>
      <w:r>
        <w:rPr>
          <w:noProof/>
        </w:rPr>
        <w:t>21</w:t>
      </w:r>
      <w:r>
        <w:rPr>
          <w:noProof/>
        </w:rPr>
        <w:fldChar w:fldCharType="end"/>
      </w:r>
    </w:p>
    <w:p w14:paraId="5F13A9FB" w14:textId="445F1645" w:rsidR="00055478" w:rsidRDefault="00055478">
      <w:pPr>
        <w:pStyle w:val="TOC1"/>
        <w:tabs>
          <w:tab w:val="right" w:leader="dot" w:pos="9911"/>
        </w:tabs>
        <w:rPr>
          <w:rFonts w:asciiTheme="minorHAnsi" w:eastAsiaTheme="minorEastAsia" w:hAnsiTheme="minorHAnsi"/>
          <w:noProof/>
          <w:sz w:val="22"/>
          <w:lang w:eastAsia="en-GB"/>
        </w:rPr>
      </w:pPr>
      <w:r>
        <w:rPr>
          <w:noProof/>
        </w:rPr>
        <w:t>Figure 13: Map of GP practices by locality in North Ayrshire HSCP</w:t>
      </w:r>
      <w:r w:rsidRPr="00B93359">
        <w:rPr>
          <w:noProof/>
          <w:vertAlign w:val="superscript"/>
        </w:rPr>
        <w:t>2</w:t>
      </w:r>
      <w:r>
        <w:rPr>
          <w:noProof/>
        </w:rPr>
        <w:t>.</w:t>
      </w:r>
      <w:r>
        <w:rPr>
          <w:noProof/>
        </w:rPr>
        <w:tab/>
      </w:r>
      <w:r>
        <w:rPr>
          <w:noProof/>
        </w:rPr>
        <w:fldChar w:fldCharType="begin"/>
      </w:r>
      <w:r>
        <w:rPr>
          <w:noProof/>
        </w:rPr>
        <w:instrText xml:space="preserve"> PAGEREF _Toc93057186 \h </w:instrText>
      </w:r>
      <w:r>
        <w:rPr>
          <w:noProof/>
        </w:rPr>
      </w:r>
      <w:r>
        <w:rPr>
          <w:noProof/>
        </w:rPr>
        <w:fldChar w:fldCharType="separate"/>
      </w:r>
      <w:r>
        <w:rPr>
          <w:noProof/>
        </w:rPr>
        <w:t>21</w:t>
      </w:r>
      <w:r>
        <w:rPr>
          <w:noProof/>
        </w:rPr>
        <w:fldChar w:fldCharType="end"/>
      </w:r>
    </w:p>
    <w:p w14:paraId="106CE3D2" w14:textId="0FFC3DF9" w:rsidR="00055478" w:rsidRDefault="00055478">
      <w:pPr>
        <w:pStyle w:val="TOC1"/>
        <w:tabs>
          <w:tab w:val="right" w:leader="dot" w:pos="9911"/>
        </w:tabs>
        <w:rPr>
          <w:rFonts w:asciiTheme="minorHAnsi" w:eastAsiaTheme="minorEastAsia" w:hAnsiTheme="minorHAnsi"/>
          <w:noProof/>
          <w:sz w:val="22"/>
          <w:lang w:eastAsia="en-GB"/>
        </w:rPr>
      </w:pPr>
      <w:r>
        <w:rPr>
          <w:noProof/>
        </w:rPr>
        <w:t>Table 4: Number of each type of service in North Ayrshire HSCP</w:t>
      </w:r>
      <w:r w:rsidRPr="00B93359">
        <w:rPr>
          <w:noProof/>
          <w:vertAlign w:val="superscript"/>
        </w:rPr>
        <w:t>2</w:t>
      </w:r>
      <w:r>
        <w:rPr>
          <w:noProof/>
        </w:rPr>
        <w:t>.</w:t>
      </w:r>
      <w:r>
        <w:rPr>
          <w:noProof/>
        </w:rPr>
        <w:tab/>
      </w:r>
      <w:r>
        <w:rPr>
          <w:noProof/>
        </w:rPr>
        <w:fldChar w:fldCharType="begin"/>
      </w:r>
      <w:r>
        <w:rPr>
          <w:noProof/>
        </w:rPr>
        <w:instrText xml:space="preserve"> PAGEREF _Toc93057187 \h </w:instrText>
      </w:r>
      <w:r>
        <w:rPr>
          <w:noProof/>
        </w:rPr>
      </w:r>
      <w:r>
        <w:rPr>
          <w:noProof/>
        </w:rPr>
        <w:fldChar w:fldCharType="separate"/>
      </w:r>
      <w:r>
        <w:rPr>
          <w:noProof/>
        </w:rPr>
        <w:t>21</w:t>
      </w:r>
      <w:r>
        <w:rPr>
          <w:noProof/>
        </w:rPr>
        <w:fldChar w:fldCharType="end"/>
      </w:r>
    </w:p>
    <w:p w14:paraId="3C6C9667" w14:textId="67C7132A" w:rsidR="00055478" w:rsidRDefault="00055478">
      <w:pPr>
        <w:pStyle w:val="TOC1"/>
        <w:tabs>
          <w:tab w:val="right" w:leader="dot" w:pos="9911"/>
        </w:tabs>
        <w:rPr>
          <w:rFonts w:asciiTheme="minorHAnsi" w:eastAsiaTheme="minorEastAsia" w:hAnsiTheme="minorHAnsi"/>
          <w:noProof/>
          <w:sz w:val="22"/>
          <w:lang w:eastAsia="en-GB"/>
        </w:rPr>
      </w:pPr>
      <w:r>
        <w:rPr>
          <w:noProof/>
        </w:rPr>
        <w:t>General Health</w:t>
      </w:r>
      <w:r>
        <w:rPr>
          <w:noProof/>
        </w:rPr>
        <w:tab/>
      </w:r>
      <w:r>
        <w:rPr>
          <w:noProof/>
        </w:rPr>
        <w:fldChar w:fldCharType="begin"/>
      </w:r>
      <w:r>
        <w:rPr>
          <w:noProof/>
        </w:rPr>
        <w:instrText xml:space="preserve"> PAGEREF _Toc93057188 \h </w:instrText>
      </w:r>
      <w:r>
        <w:rPr>
          <w:noProof/>
        </w:rPr>
      </w:r>
      <w:r>
        <w:rPr>
          <w:noProof/>
        </w:rPr>
        <w:fldChar w:fldCharType="separate"/>
      </w:r>
      <w:r>
        <w:rPr>
          <w:noProof/>
        </w:rPr>
        <w:t>22</w:t>
      </w:r>
      <w:r>
        <w:rPr>
          <w:noProof/>
        </w:rPr>
        <w:fldChar w:fldCharType="end"/>
      </w:r>
    </w:p>
    <w:p w14:paraId="2CD2C037" w14:textId="153326AC" w:rsidR="00055478" w:rsidRDefault="00055478">
      <w:pPr>
        <w:pStyle w:val="TOC2"/>
        <w:rPr>
          <w:rFonts w:asciiTheme="minorHAnsi" w:eastAsiaTheme="minorEastAsia" w:hAnsiTheme="minorHAnsi"/>
          <w:sz w:val="22"/>
          <w:lang w:eastAsia="en-GB"/>
        </w:rPr>
      </w:pPr>
      <w:r>
        <w:t>Summary:</w:t>
      </w:r>
      <w:r>
        <w:tab/>
      </w:r>
      <w:r>
        <w:fldChar w:fldCharType="begin"/>
      </w:r>
      <w:r>
        <w:instrText xml:space="preserve"> PAGEREF _Toc93057189 \h </w:instrText>
      </w:r>
      <w:r>
        <w:fldChar w:fldCharType="separate"/>
      </w:r>
      <w:r>
        <w:t>22</w:t>
      </w:r>
      <w:r>
        <w:fldChar w:fldCharType="end"/>
      </w:r>
    </w:p>
    <w:p w14:paraId="2C24CCCE" w14:textId="7D1EA1A7" w:rsidR="00055478" w:rsidRDefault="00055478">
      <w:pPr>
        <w:pStyle w:val="TOC2"/>
        <w:rPr>
          <w:rFonts w:asciiTheme="minorHAnsi" w:eastAsiaTheme="minorEastAsia" w:hAnsiTheme="minorHAnsi"/>
          <w:sz w:val="22"/>
          <w:lang w:eastAsia="en-GB"/>
        </w:rPr>
      </w:pPr>
      <w:r>
        <w:t>Life Expectancy</w:t>
      </w:r>
      <w:r>
        <w:tab/>
      </w:r>
      <w:r>
        <w:fldChar w:fldCharType="begin"/>
      </w:r>
      <w:r>
        <w:instrText xml:space="preserve"> PAGEREF _Toc93057190 \h </w:instrText>
      </w:r>
      <w:r>
        <w:fldChar w:fldCharType="separate"/>
      </w:r>
      <w:r>
        <w:t>22</w:t>
      </w:r>
      <w:r>
        <w:fldChar w:fldCharType="end"/>
      </w:r>
    </w:p>
    <w:p w14:paraId="1AD1D7F9" w14:textId="069427CE" w:rsidR="00055478" w:rsidRDefault="00055478">
      <w:pPr>
        <w:pStyle w:val="TOC1"/>
        <w:tabs>
          <w:tab w:val="right" w:leader="dot" w:pos="9911"/>
        </w:tabs>
        <w:rPr>
          <w:rFonts w:asciiTheme="minorHAnsi" w:eastAsiaTheme="minorEastAsia" w:hAnsiTheme="minorHAnsi"/>
          <w:noProof/>
          <w:sz w:val="22"/>
          <w:lang w:eastAsia="en-GB"/>
        </w:rPr>
      </w:pPr>
      <w:r>
        <w:rPr>
          <w:noProof/>
        </w:rPr>
        <w:t>Figure 14: Average life expectancy in men and women over time.</w:t>
      </w:r>
      <w:r>
        <w:rPr>
          <w:noProof/>
        </w:rPr>
        <w:tab/>
      </w:r>
      <w:r>
        <w:rPr>
          <w:noProof/>
        </w:rPr>
        <w:fldChar w:fldCharType="begin"/>
      </w:r>
      <w:r>
        <w:rPr>
          <w:noProof/>
        </w:rPr>
        <w:instrText xml:space="preserve"> PAGEREF _Toc93057191 \h </w:instrText>
      </w:r>
      <w:r>
        <w:rPr>
          <w:noProof/>
        </w:rPr>
      </w:r>
      <w:r>
        <w:rPr>
          <w:noProof/>
        </w:rPr>
        <w:fldChar w:fldCharType="separate"/>
      </w:r>
      <w:r>
        <w:rPr>
          <w:noProof/>
        </w:rPr>
        <w:t>22</w:t>
      </w:r>
      <w:r>
        <w:rPr>
          <w:noProof/>
        </w:rPr>
        <w:fldChar w:fldCharType="end"/>
      </w:r>
    </w:p>
    <w:p w14:paraId="7F573CD3" w14:textId="666BF1A8" w:rsidR="00055478" w:rsidRDefault="00055478">
      <w:pPr>
        <w:pStyle w:val="TOC1"/>
        <w:tabs>
          <w:tab w:val="right" w:leader="dot" w:pos="9911"/>
        </w:tabs>
        <w:rPr>
          <w:rFonts w:asciiTheme="minorHAnsi" w:eastAsiaTheme="minorEastAsia" w:hAnsiTheme="minorHAnsi"/>
          <w:noProof/>
          <w:sz w:val="22"/>
          <w:lang w:eastAsia="en-GB"/>
        </w:rPr>
      </w:pPr>
      <w:r>
        <w:rPr>
          <w:noProof/>
        </w:rPr>
        <w:t>Table 5: Average life expectancy in years for the latest time periods (2018-2020 aggregated years for all areas).</w:t>
      </w:r>
      <w:r>
        <w:rPr>
          <w:noProof/>
        </w:rPr>
        <w:tab/>
      </w:r>
      <w:r>
        <w:rPr>
          <w:noProof/>
        </w:rPr>
        <w:fldChar w:fldCharType="begin"/>
      </w:r>
      <w:r>
        <w:rPr>
          <w:noProof/>
        </w:rPr>
        <w:instrText xml:space="preserve"> PAGEREF _Toc93057192 \h </w:instrText>
      </w:r>
      <w:r>
        <w:rPr>
          <w:noProof/>
        </w:rPr>
      </w:r>
      <w:r>
        <w:rPr>
          <w:noProof/>
        </w:rPr>
        <w:fldChar w:fldCharType="separate"/>
      </w:r>
      <w:r>
        <w:rPr>
          <w:noProof/>
        </w:rPr>
        <w:t>23</w:t>
      </w:r>
      <w:r>
        <w:rPr>
          <w:noProof/>
        </w:rPr>
        <w:fldChar w:fldCharType="end"/>
      </w:r>
    </w:p>
    <w:p w14:paraId="50C574E5" w14:textId="08F500A4" w:rsidR="00055478" w:rsidRDefault="00055478">
      <w:pPr>
        <w:pStyle w:val="TOC1"/>
        <w:tabs>
          <w:tab w:val="right" w:leader="dot" w:pos="9911"/>
        </w:tabs>
        <w:rPr>
          <w:rFonts w:asciiTheme="minorHAnsi" w:eastAsiaTheme="minorEastAsia" w:hAnsiTheme="minorHAnsi"/>
          <w:noProof/>
          <w:sz w:val="22"/>
          <w:lang w:eastAsia="en-GB"/>
        </w:rPr>
      </w:pPr>
      <w:r>
        <w:rPr>
          <w:noProof/>
        </w:rPr>
        <w:t>Figure 15: Average Healthy Life Expectancy at birth</w:t>
      </w:r>
      <w:r>
        <w:rPr>
          <w:noProof/>
        </w:rPr>
        <w:tab/>
      </w:r>
      <w:r>
        <w:rPr>
          <w:noProof/>
        </w:rPr>
        <w:fldChar w:fldCharType="begin"/>
      </w:r>
      <w:r>
        <w:rPr>
          <w:noProof/>
        </w:rPr>
        <w:instrText xml:space="preserve"> PAGEREF _Toc93057193 \h </w:instrText>
      </w:r>
      <w:r>
        <w:rPr>
          <w:noProof/>
        </w:rPr>
      </w:r>
      <w:r>
        <w:rPr>
          <w:noProof/>
        </w:rPr>
        <w:fldChar w:fldCharType="separate"/>
      </w:r>
      <w:r>
        <w:rPr>
          <w:noProof/>
        </w:rPr>
        <w:t>24</w:t>
      </w:r>
      <w:r>
        <w:rPr>
          <w:noProof/>
        </w:rPr>
        <w:fldChar w:fldCharType="end"/>
      </w:r>
    </w:p>
    <w:p w14:paraId="422253FA" w14:textId="134C2130" w:rsidR="00055478" w:rsidRDefault="00055478">
      <w:pPr>
        <w:pStyle w:val="TOC1"/>
        <w:tabs>
          <w:tab w:val="right" w:leader="dot" w:pos="9911"/>
        </w:tabs>
        <w:rPr>
          <w:rFonts w:asciiTheme="minorHAnsi" w:eastAsiaTheme="minorEastAsia" w:hAnsiTheme="minorHAnsi"/>
          <w:noProof/>
          <w:sz w:val="22"/>
          <w:lang w:eastAsia="en-GB"/>
        </w:rPr>
      </w:pPr>
      <w:r>
        <w:rPr>
          <w:noProof/>
        </w:rPr>
        <w:t>Figure 16: Average Healthy Life expectancy in men and women over time</w:t>
      </w:r>
      <w:r>
        <w:rPr>
          <w:noProof/>
        </w:rPr>
        <w:tab/>
      </w:r>
      <w:r>
        <w:rPr>
          <w:noProof/>
        </w:rPr>
        <w:fldChar w:fldCharType="begin"/>
      </w:r>
      <w:r>
        <w:rPr>
          <w:noProof/>
        </w:rPr>
        <w:instrText xml:space="preserve"> PAGEREF _Toc93057194 \h </w:instrText>
      </w:r>
      <w:r>
        <w:rPr>
          <w:noProof/>
        </w:rPr>
      </w:r>
      <w:r>
        <w:rPr>
          <w:noProof/>
        </w:rPr>
        <w:fldChar w:fldCharType="separate"/>
      </w:r>
      <w:r>
        <w:rPr>
          <w:noProof/>
        </w:rPr>
        <w:t>25</w:t>
      </w:r>
      <w:r>
        <w:rPr>
          <w:noProof/>
        </w:rPr>
        <w:fldChar w:fldCharType="end"/>
      </w:r>
    </w:p>
    <w:p w14:paraId="39FC6F0B" w14:textId="7EAB7A03" w:rsidR="00055478" w:rsidRDefault="00055478">
      <w:pPr>
        <w:pStyle w:val="TOC2"/>
        <w:rPr>
          <w:rFonts w:asciiTheme="minorHAnsi" w:eastAsiaTheme="minorEastAsia" w:hAnsiTheme="minorHAnsi"/>
          <w:sz w:val="22"/>
          <w:lang w:eastAsia="en-GB"/>
        </w:rPr>
      </w:pPr>
      <w:r>
        <w:lastRenderedPageBreak/>
        <w:t>Deaths, aged 15-44</w:t>
      </w:r>
      <w:r>
        <w:tab/>
      </w:r>
      <w:r>
        <w:fldChar w:fldCharType="begin"/>
      </w:r>
      <w:r>
        <w:instrText xml:space="preserve"> PAGEREF _Toc93057195 \h </w:instrText>
      </w:r>
      <w:r>
        <w:fldChar w:fldCharType="separate"/>
      </w:r>
      <w:r>
        <w:t>26</w:t>
      </w:r>
      <w:r>
        <w:fldChar w:fldCharType="end"/>
      </w:r>
    </w:p>
    <w:p w14:paraId="243CCEF1" w14:textId="1BACDA7D" w:rsidR="00055478" w:rsidRDefault="00055478">
      <w:pPr>
        <w:pStyle w:val="TOC1"/>
        <w:tabs>
          <w:tab w:val="right" w:leader="dot" w:pos="9911"/>
        </w:tabs>
        <w:rPr>
          <w:rFonts w:asciiTheme="minorHAnsi" w:eastAsiaTheme="minorEastAsia" w:hAnsiTheme="minorHAnsi"/>
          <w:noProof/>
          <w:sz w:val="22"/>
          <w:lang w:eastAsia="en-GB"/>
        </w:rPr>
      </w:pPr>
      <w:r>
        <w:rPr>
          <w:noProof/>
        </w:rPr>
        <w:t>Figure 17: Deaths aged 15-44 years by geographical area and over time.</w:t>
      </w:r>
      <w:r>
        <w:rPr>
          <w:noProof/>
        </w:rPr>
        <w:tab/>
      </w:r>
      <w:r>
        <w:rPr>
          <w:noProof/>
        </w:rPr>
        <w:fldChar w:fldCharType="begin"/>
      </w:r>
      <w:r>
        <w:rPr>
          <w:noProof/>
        </w:rPr>
        <w:instrText xml:space="preserve"> PAGEREF _Toc93057196 \h </w:instrText>
      </w:r>
      <w:r>
        <w:rPr>
          <w:noProof/>
        </w:rPr>
      </w:r>
      <w:r>
        <w:rPr>
          <w:noProof/>
        </w:rPr>
        <w:fldChar w:fldCharType="separate"/>
      </w:r>
      <w:r>
        <w:rPr>
          <w:noProof/>
        </w:rPr>
        <w:t>26</w:t>
      </w:r>
      <w:r>
        <w:rPr>
          <w:noProof/>
        </w:rPr>
        <w:fldChar w:fldCharType="end"/>
      </w:r>
    </w:p>
    <w:p w14:paraId="4BDBB423" w14:textId="48B64021" w:rsidR="00055478" w:rsidRDefault="00055478">
      <w:pPr>
        <w:pStyle w:val="TOC1"/>
        <w:tabs>
          <w:tab w:val="right" w:leader="dot" w:pos="9911"/>
        </w:tabs>
        <w:rPr>
          <w:rFonts w:asciiTheme="minorHAnsi" w:eastAsiaTheme="minorEastAsia" w:hAnsiTheme="minorHAnsi"/>
          <w:noProof/>
          <w:sz w:val="22"/>
          <w:lang w:eastAsia="en-GB"/>
        </w:rPr>
      </w:pPr>
      <w:r>
        <w:rPr>
          <w:noProof/>
        </w:rPr>
        <w:t>Figure 18: Deaths at ages 15-44 in all geographical areas.</w:t>
      </w:r>
      <w:r>
        <w:rPr>
          <w:noProof/>
        </w:rPr>
        <w:tab/>
      </w:r>
      <w:r>
        <w:rPr>
          <w:noProof/>
        </w:rPr>
        <w:fldChar w:fldCharType="begin"/>
      </w:r>
      <w:r>
        <w:rPr>
          <w:noProof/>
        </w:rPr>
        <w:instrText xml:space="preserve"> PAGEREF _Toc93057197 \h </w:instrText>
      </w:r>
      <w:r>
        <w:rPr>
          <w:noProof/>
        </w:rPr>
      </w:r>
      <w:r>
        <w:rPr>
          <w:noProof/>
        </w:rPr>
        <w:fldChar w:fldCharType="separate"/>
      </w:r>
      <w:r>
        <w:rPr>
          <w:noProof/>
        </w:rPr>
        <w:t>26</w:t>
      </w:r>
      <w:r>
        <w:rPr>
          <w:noProof/>
        </w:rPr>
        <w:fldChar w:fldCharType="end"/>
      </w:r>
    </w:p>
    <w:p w14:paraId="469A9295" w14:textId="4FAB614C" w:rsidR="00055478" w:rsidRDefault="00055478">
      <w:pPr>
        <w:pStyle w:val="TOC2"/>
        <w:rPr>
          <w:rFonts w:asciiTheme="minorHAnsi" w:eastAsiaTheme="minorEastAsia" w:hAnsiTheme="minorHAnsi"/>
          <w:sz w:val="22"/>
          <w:lang w:eastAsia="en-GB"/>
        </w:rPr>
      </w:pPr>
      <w:r>
        <w:t>Long-Term Physical Health Conditions and Multimorbidity</w:t>
      </w:r>
      <w:r>
        <w:tab/>
      </w:r>
      <w:r>
        <w:fldChar w:fldCharType="begin"/>
      </w:r>
      <w:r>
        <w:instrText xml:space="preserve"> PAGEREF _Toc93057198 \h </w:instrText>
      </w:r>
      <w:r>
        <w:fldChar w:fldCharType="separate"/>
      </w:r>
      <w:r>
        <w:t>27</w:t>
      </w:r>
      <w:r>
        <w:fldChar w:fldCharType="end"/>
      </w:r>
    </w:p>
    <w:p w14:paraId="32F63F3D" w14:textId="3B100802" w:rsidR="00055478" w:rsidRDefault="00055478">
      <w:pPr>
        <w:pStyle w:val="TOC1"/>
        <w:tabs>
          <w:tab w:val="right" w:leader="dot" w:pos="9911"/>
        </w:tabs>
        <w:rPr>
          <w:rFonts w:asciiTheme="minorHAnsi" w:eastAsiaTheme="minorEastAsia" w:hAnsiTheme="minorHAnsi"/>
          <w:noProof/>
          <w:sz w:val="22"/>
          <w:lang w:eastAsia="en-GB"/>
        </w:rPr>
      </w:pPr>
      <w:r>
        <w:rPr>
          <w:noProof/>
        </w:rPr>
        <w:t>Figure 19: Multimorbidity of physical long-term conditions by age group in 2019/20.</w:t>
      </w:r>
      <w:r>
        <w:rPr>
          <w:noProof/>
        </w:rPr>
        <w:tab/>
      </w:r>
      <w:r>
        <w:rPr>
          <w:noProof/>
        </w:rPr>
        <w:fldChar w:fldCharType="begin"/>
      </w:r>
      <w:r>
        <w:rPr>
          <w:noProof/>
        </w:rPr>
        <w:instrText xml:space="preserve"> PAGEREF _Toc93057199 \h </w:instrText>
      </w:r>
      <w:r>
        <w:rPr>
          <w:noProof/>
        </w:rPr>
      </w:r>
      <w:r>
        <w:rPr>
          <w:noProof/>
        </w:rPr>
        <w:fldChar w:fldCharType="separate"/>
      </w:r>
      <w:r>
        <w:rPr>
          <w:noProof/>
        </w:rPr>
        <w:t>28</w:t>
      </w:r>
      <w:r>
        <w:rPr>
          <w:noProof/>
        </w:rPr>
        <w:fldChar w:fldCharType="end"/>
      </w:r>
    </w:p>
    <w:p w14:paraId="2BE4CA39" w14:textId="29A92B0C" w:rsidR="00055478" w:rsidRDefault="00055478">
      <w:pPr>
        <w:pStyle w:val="TOC1"/>
        <w:tabs>
          <w:tab w:val="right" w:leader="dot" w:pos="9911"/>
        </w:tabs>
        <w:rPr>
          <w:rFonts w:asciiTheme="minorHAnsi" w:eastAsiaTheme="minorEastAsia" w:hAnsiTheme="minorHAnsi"/>
          <w:noProof/>
          <w:sz w:val="22"/>
          <w:lang w:eastAsia="en-GB"/>
        </w:rPr>
      </w:pPr>
      <w:r>
        <w:rPr>
          <w:noProof/>
        </w:rPr>
        <w:t>Figure 20: Percentage people with each physical LTC, split by age group.</w:t>
      </w:r>
      <w:r>
        <w:rPr>
          <w:noProof/>
        </w:rPr>
        <w:tab/>
      </w:r>
      <w:r>
        <w:rPr>
          <w:noProof/>
        </w:rPr>
        <w:fldChar w:fldCharType="begin"/>
      </w:r>
      <w:r>
        <w:rPr>
          <w:noProof/>
        </w:rPr>
        <w:instrText xml:space="preserve"> PAGEREF _Toc93057200 \h </w:instrText>
      </w:r>
      <w:r>
        <w:rPr>
          <w:noProof/>
        </w:rPr>
      </w:r>
      <w:r>
        <w:rPr>
          <w:noProof/>
        </w:rPr>
        <w:fldChar w:fldCharType="separate"/>
      </w:r>
      <w:r>
        <w:rPr>
          <w:noProof/>
        </w:rPr>
        <w:t>29</w:t>
      </w:r>
      <w:r>
        <w:rPr>
          <w:noProof/>
        </w:rPr>
        <w:fldChar w:fldCharType="end"/>
      </w:r>
    </w:p>
    <w:p w14:paraId="032EB5FE" w14:textId="4208A3CA" w:rsidR="00055478" w:rsidRDefault="00055478">
      <w:pPr>
        <w:pStyle w:val="TOC1"/>
        <w:tabs>
          <w:tab w:val="right" w:leader="dot" w:pos="9911"/>
        </w:tabs>
        <w:rPr>
          <w:rFonts w:asciiTheme="minorHAnsi" w:eastAsiaTheme="minorEastAsia" w:hAnsiTheme="minorHAnsi"/>
          <w:noProof/>
          <w:sz w:val="22"/>
          <w:lang w:eastAsia="en-GB"/>
        </w:rPr>
      </w:pPr>
      <w:r>
        <w:rPr>
          <w:noProof/>
        </w:rPr>
        <w:t>Figure 21: Projection of percentage people with each physical LTC, split by age group.</w:t>
      </w:r>
      <w:r>
        <w:rPr>
          <w:noProof/>
        </w:rPr>
        <w:tab/>
      </w:r>
      <w:r>
        <w:rPr>
          <w:noProof/>
        </w:rPr>
        <w:fldChar w:fldCharType="begin"/>
      </w:r>
      <w:r>
        <w:rPr>
          <w:noProof/>
        </w:rPr>
        <w:instrText xml:space="preserve"> PAGEREF _Toc93057201 \h </w:instrText>
      </w:r>
      <w:r>
        <w:rPr>
          <w:noProof/>
        </w:rPr>
      </w:r>
      <w:r>
        <w:rPr>
          <w:noProof/>
        </w:rPr>
        <w:fldChar w:fldCharType="separate"/>
      </w:r>
      <w:r>
        <w:rPr>
          <w:noProof/>
        </w:rPr>
        <w:t>30</w:t>
      </w:r>
      <w:r>
        <w:rPr>
          <w:noProof/>
        </w:rPr>
        <w:fldChar w:fldCharType="end"/>
      </w:r>
    </w:p>
    <w:p w14:paraId="3208771D" w14:textId="0689A60B" w:rsidR="00055478" w:rsidRDefault="00055478">
      <w:pPr>
        <w:pStyle w:val="TOC1"/>
        <w:tabs>
          <w:tab w:val="right" w:leader="dot" w:pos="9911"/>
        </w:tabs>
        <w:rPr>
          <w:rFonts w:asciiTheme="minorHAnsi" w:eastAsiaTheme="minorEastAsia" w:hAnsiTheme="minorHAnsi"/>
          <w:noProof/>
          <w:sz w:val="22"/>
          <w:lang w:eastAsia="en-GB"/>
        </w:rPr>
      </w:pPr>
      <w:r>
        <w:rPr>
          <w:noProof/>
        </w:rPr>
        <w:t>Table 6: Prevalence of the five most common physical LTCs as a percentage of the population across geographical areas (where 1 = most prevalent).</w:t>
      </w:r>
      <w:r>
        <w:rPr>
          <w:noProof/>
        </w:rPr>
        <w:tab/>
      </w:r>
      <w:r>
        <w:rPr>
          <w:noProof/>
        </w:rPr>
        <w:fldChar w:fldCharType="begin"/>
      </w:r>
      <w:r>
        <w:rPr>
          <w:noProof/>
        </w:rPr>
        <w:instrText xml:space="preserve"> PAGEREF _Toc93057202 \h </w:instrText>
      </w:r>
      <w:r>
        <w:rPr>
          <w:noProof/>
        </w:rPr>
      </w:r>
      <w:r>
        <w:rPr>
          <w:noProof/>
        </w:rPr>
        <w:fldChar w:fldCharType="separate"/>
      </w:r>
      <w:r>
        <w:rPr>
          <w:noProof/>
        </w:rPr>
        <w:t>30</w:t>
      </w:r>
      <w:r>
        <w:rPr>
          <w:noProof/>
        </w:rPr>
        <w:fldChar w:fldCharType="end"/>
      </w:r>
    </w:p>
    <w:p w14:paraId="09CE62F7" w14:textId="1B2411DF" w:rsidR="00055478" w:rsidRDefault="00055478">
      <w:pPr>
        <w:pStyle w:val="TOC2"/>
        <w:rPr>
          <w:rFonts w:asciiTheme="minorHAnsi" w:eastAsiaTheme="minorEastAsia" w:hAnsiTheme="minorHAnsi"/>
          <w:sz w:val="22"/>
          <w:lang w:eastAsia="en-GB"/>
        </w:rPr>
      </w:pPr>
      <w:r>
        <w:t>Cancer Registrations</w:t>
      </w:r>
      <w:r>
        <w:tab/>
      </w:r>
      <w:r>
        <w:fldChar w:fldCharType="begin"/>
      </w:r>
      <w:r>
        <w:instrText xml:space="preserve"> PAGEREF _Toc93057203 \h </w:instrText>
      </w:r>
      <w:r>
        <w:fldChar w:fldCharType="separate"/>
      </w:r>
      <w:r>
        <w:t>31</w:t>
      </w:r>
      <w:r>
        <w:fldChar w:fldCharType="end"/>
      </w:r>
    </w:p>
    <w:p w14:paraId="4DB75687" w14:textId="7602AFE6" w:rsidR="00055478" w:rsidRDefault="00055478">
      <w:pPr>
        <w:pStyle w:val="TOC1"/>
        <w:tabs>
          <w:tab w:val="right" w:leader="dot" w:pos="9911"/>
        </w:tabs>
        <w:rPr>
          <w:rFonts w:asciiTheme="minorHAnsi" w:eastAsiaTheme="minorEastAsia" w:hAnsiTheme="minorHAnsi"/>
          <w:noProof/>
          <w:sz w:val="22"/>
          <w:lang w:eastAsia="en-GB"/>
        </w:rPr>
      </w:pPr>
      <w:r>
        <w:rPr>
          <w:noProof/>
        </w:rPr>
        <w:t>Figure 22: Cancer registration rate over time and by geographical area.</w:t>
      </w:r>
      <w:r>
        <w:rPr>
          <w:noProof/>
        </w:rPr>
        <w:tab/>
      </w:r>
      <w:r>
        <w:rPr>
          <w:noProof/>
        </w:rPr>
        <w:fldChar w:fldCharType="begin"/>
      </w:r>
      <w:r>
        <w:rPr>
          <w:noProof/>
        </w:rPr>
        <w:instrText xml:space="preserve"> PAGEREF _Toc93057204 \h </w:instrText>
      </w:r>
      <w:r>
        <w:rPr>
          <w:noProof/>
        </w:rPr>
      </w:r>
      <w:r>
        <w:rPr>
          <w:noProof/>
        </w:rPr>
        <w:fldChar w:fldCharType="separate"/>
      </w:r>
      <w:r>
        <w:rPr>
          <w:noProof/>
        </w:rPr>
        <w:t>31</w:t>
      </w:r>
      <w:r>
        <w:rPr>
          <w:noProof/>
        </w:rPr>
        <w:fldChar w:fldCharType="end"/>
      </w:r>
    </w:p>
    <w:p w14:paraId="0D7F46BF" w14:textId="3617BE49" w:rsidR="00055478" w:rsidRDefault="00055478">
      <w:pPr>
        <w:pStyle w:val="TOC1"/>
        <w:tabs>
          <w:tab w:val="right" w:leader="dot" w:pos="9911"/>
        </w:tabs>
        <w:rPr>
          <w:rFonts w:asciiTheme="minorHAnsi" w:eastAsiaTheme="minorEastAsia" w:hAnsiTheme="minorHAnsi"/>
          <w:noProof/>
          <w:sz w:val="22"/>
          <w:lang w:eastAsia="en-GB"/>
        </w:rPr>
      </w:pPr>
      <w:r>
        <w:rPr>
          <w:noProof/>
        </w:rPr>
        <w:t>Figure 23: Cancer registration rates by geographical area</w:t>
      </w:r>
      <w:r>
        <w:rPr>
          <w:noProof/>
        </w:rPr>
        <w:tab/>
      </w:r>
      <w:r>
        <w:rPr>
          <w:noProof/>
        </w:rPr>
        <w:fldChar w:fldCharType="begin"/>
      </w:r>
      <w:r>
        <w:rPr>
          <w:noProof/>
        </w:rPr>
        <w:instrText xml:space="preserve"> PAGEREF _Toc93057205 \h </w:instrText>
      </w:r>
      <w:r>
        <w:rPr>
          <w:noProof/>
        </w:rPr>
      </w:r>
      <w:r>
        <w:rPr>
          <w:noProof/>
        </w:rPr>
        <w:fldChar w:fldCharType="separate"/>
      </w:r>
      <w:r>
        <w:rPr>
          <w:noProof/>
        </w:rPr>
        <w:t>31</w:t>
      </w:r>
      <w:r>
        <w:rPr>
          <w:noProof/>
        </w:rPr>
        <w:fldChar w:fldCharType="end"/>
      </w:r>
    </w:p>
    <w:p w14:paraId="66C9CEB9" w14:textId="3AF46E2D" w:rsidR="00055478" w:rsidRDefault="00055478">
      <w:pPr>
        <w:pStyle w:val="TOC2"/>
        <w:rPr>
          <w:rFonts w:asciiTheme="minorHAnsi" w:eastAsiaTheme="minorEastAsia" w:hAnsiTheme="minorHAnsi"/>
          <w:sz w:val="22"/>
          <w:lang w:eastAsia="en-GB"/>
        </w:rPr>
      </w:pPr>
      <w:r>
        <w:t>Anxiety, Depression, and Psychosis Prescriptions</w:t>
      </w:r>
      <w:r>
        <w:tab/>
      </w:r>
      <w:r>
        <w:fldChar w:fldCharType="begin"/>
      </w:r>
      <w:r>
        <w:instrText xml:space="preserve"> PAGEREF _Toc93057206 \h </w:instrText>
      </w:r>
      <w:r>
        <w:fldChar w:fldCharType="separate"/>
      </w:r>
      <w:r>
        <w:t>32</w:t>
      </w:r>
      <w:r>
        <w:fldChar w:fldCharType="end"/>
      </w:r>
    </w:p>
    <w:p w14:paraId="670C7808" w14:textId="62298CD2" w:rsidR="00055478" w:rsidRDefault="00055478">
      <w:pPr>
        <w:pStyle w:val="TOC1"/>
        <w:tabs>
          <w:tab w:val="right" w:leader="dot" w:pos="9911"/>
        </w:tabs>
        <w:rPr>
          <w:rFonts w:asciiTheme="minorHAnsi" w:eastAsiaTheme="minorEastAsia" w:hAnsiTheme="minorHAnsi"/>
          <w:noProof/>
          <w:sz w:val="22"/>
          <w:lang w:eastAsia="en-GB"/>
        </w:rPr>
      </w:pPr>
      <w:r>
        <w:rPr>
          <w:noProof/>
        </w:rPr>
        <w:t>Figure 24: Percentage population prescribed ADP medication by geography.</w:t>
      </w:r>
      <w:r>
        <w:rPr>
          <w:noProof/>
        </w:rPr>
        <w:tab/>
      </w:r>
      <w:r>
        <w:rPr>
          <w:noProof/>
        </w:rPr>
        <w:fldChar w:fldCharType="begin"/>
      </w:r>
      <w:r>
        <w:rPr>
          <w:noProof/>
        </w:rPr>
        <w:instrText xml:space="preserve"> PAGEREF _Toc93057207 \h </w:instrText>
      </w:r>
      <w:r>
        <w:rPr>
          <w:noProof/>
        </w:rPr>
      </w:r>
      <w:r>
        <w:rPr>
          <w:noProof/>
        </w:rPr>
        <w:fldChar w:fldCharType="separate"/>
      </w:r>
      <w:r>
        <w:rPr>
          <w:noProof/>
        </w:rPr>
        <w:t>32</w:t>
      </w:r>
      <w:r>
        <w:rPr>
          <w:noProof/>
        </w:rPr>
        <w:fldChar w:fldCharType="end"/>
      </w:r>
    </w:p>
    <w:p w14:paraId="6465A92A" w14:textId="396C3211" w:rsidR="00055478" w:rsidRDefault="00055478">
      <w:pPr>
        <w:pStyle w:val="TOC1"/>
        <w:tabs>
          <w:tab w:val="right" w:leader="dot" w:pos="9911"/>
        </w:tabs>
        <w:rPr>
          <w:rFonts w:asciiTheme="minorHAnsi" w:eastAsiaTheme="minorEastAsia" w:hAnsiTheme="minorHAnsi"/>
          <w:noProof/>
          <w:sz w:val="22"/>
          <w:lang w:eastAsia="en-GB"/>
        </w:rPr>
      </w:pPr>
      <w:r>
        <w:rPr>
          <w:noProof/>
        </w:rPr>
        <w:t>Figure 25: ADP prescriptions over time and by geographical area.</w:t>
      </w:r>
      <w:r>
        <w:rPr>
          <w:noProof/>
        </w:rPr>
        <w:tab/>
      </w:r>
      <w:r>
        <w:rPr>
          <w:noProof/>
        </w:rPr>
        <w:fldChar w:fldCharType="begin"/>
      </w:r>
      <w:r>
        <w:rPr>
          <w:noProof/>
        </w:rPr>
        <w:instrText xml:space="preserve"> PAGEREF _Toc93057208 \h </w:instrText>
      </w:r>
      <w:r>
        <w:rPr>
          <w:noProof/>
        </w:rPr>
      </w:r>
      <w:r>
        <w:rPr>
          <w:noProof/>
        </w:rPr>
        <w:fldChar w:fldCharType="separate"/>
      </w:r>
      <w:r>
        <w:rPr>
          <w:noProof/>
        </w:rPr>
        <w:t>32</w:t>
      </w:r>
      <w:r>
        <w:rPr>
          <w:noProof/>
        </w:rPr>
        <w:fldChar w:fldCharType="end"/>
      </w:r>
    </w:p>
    <w:p w14:paraId="2B179D6E" w14:textId="7685C85F" w:rsidR="00055478" w:rsidRDefault="00055478">
      <w:pPr>
        <w:pStyle w:val="TOC1"/>
        <w:tabs>
          <w:tab w:val="right" w:leader="dot" w:pos="9911"/>
        </w:tabs>
        <w:rPr>
          <w:rFonts w:asciiTheme="minorHAnsi" w:eastAsiaTheme="minorEastAsia" w:hAnsiTheme="minorHAnsi"/>
          <w:noProof/>
          <w:sz w:val="22"/>
          <w:lang w:eastAsia="en-GB"/>
        </w:rPr>
      </w:pPr>
      <w:r>
        <w:rPr>
          <w:noProof/>
        </w:rPr>
        <w:t>Lifestyle and Risk Factors</w:t>
      </w:r>
      <w:r>
        <w:rPr>
          <w:noProof/>
        </w:rPr>
        <w:tab/>
      </w:r>
      <w:r>
        <w:rPr>
          <w:noProof/>
        </w:rPr>
        <w:fldChar w:fldCharType="begin"/>
      </w:r>
      <w:r>
        <w:rPr>
          <w:noProof/>
        </w:rPr>
        <w:instrText xml:space="preserve"> PAGEREF _Toc93057209 \h </w:instrText>
      </w:r>
      <w:r>
        <w:rPr>
          <w:noProof/>
        </w:rPr>
      </w:r>
      <w:r>
        <w:rPr>
          <w:noProof/>
        </w:rPr>
        <w:fldChar w:fldCharType="separate"/>
      </w:r>
      <w:r>
        <w:rPr>
          <w:noProof/>
        </w:rPr>
        <w:t>33</w:t>
      </w:r>
      <w:r>
        <w:rPr>
          <w:noProof/>
        </w:rPr>
        <w:fldChar w:fldCharType="end"/>
      </w:r>
    </w:p>
    <w:p w14:paraId="43FF5163" w14:textId="5072042D" w:rsidR="00055478" w:rsidRDefault="00055478">
      <w:pPr>
        <w:pStyle w:val="TOC2"/>
        <w:rPr>
          <w:rFonts w:asciiTheme="minorHAnsi" w:eastAsiaTheme="minorEastAsia" w:hAnsiTheme="minorHAnsi"/>
          <w:sz w:val="22"/>
          <w:lang w:eastAsia="en-GB"/>
        </w:rPr>
      </w:pPr>
      <w:r>
        <w:t>Summary:</w:t>
      </w:r>
      <w:r>
        <w:tab/>
      </w:r>
      <w:r>
        <w:fldChar w:fldCharType="begin"/>
      </w:r>
      <w:r>
        <w:instrText xml:space="preserve"> PAGEREF _Toc93057210 \h </w:instrText>
      </w:r>
      <w:r>
        <w:fldChar w:fldCharType="separate"/>
      </w:r>
      <w:r>
        <w:t>33</w:t>
      </w:r>
      <w:r>
        <w:fldChar w:fldCharType="end"/>
      </w:r>
    </w:p>
    <w:p w14:paraId="34E2274B" w14:textId="45C80547" w:rsidR="00055478" w:rsidRDefault="00055478">
      <w:pPr>
        <w:pStyle w:val="TOC2"/>
        <w:rPr>
          <w:rFonts w:asciiTheme="minorHAnsi" w:eastAsiaTheme="minorEastAsia" w:hAnsiTheme="minorHAnsi"/>
          <w:sz w:val="22"/>
          <w:lang w:eastAsia="en-GB"/>
        </w:rPr>
      </w:pPr>
      <w:r>
        <w:t>Drug-related Hospital Admissions</w:t>
      </w:r>
      <w:r>
        <w:tab/>
      </w:r>
      <w:r>
        <w:fldChar w:fldCharType="begin"/>
      </w:r>
      <w:r>
        <w:instrText xml:space="preserve"> PAGEREF _Toc93057211 \h </w:instrText>
      </w:r>
      <w:r>
        <w:fldChar w:fldCharType="separate"/>
      </w:r>
      <w:r>
        <w:t>33</w:t>
      </w:r>
      <w:r>
        <w:fldChar w:fldCharType="end"/>
      </w:r>
    </w:p>
    <w:p w14:paraId="630A4A66" w14:textId="4E1FE09C" w:rsidR="00055478" w:rsidRDefault="00055478">
      <w:pPr>
        <w:pStyle w:val="TOC1"/>
        <w:tabs>
          <w:tab w:val="right" w:leader="dot" w:pos="9911"/>
        </w:tabs>
        <w:rPr>
          <w:rFonts w:asciiTheme="minorHAnsi" w:eastAsiaTheme="minorEastAsia" w:hAnsiTheme="minorHAnsi"/>
          <w:noProof/>
          <w:sz w:val="22"/>
          <w:lang w:eastAsia="en-GB"/>
        </w:rPr>
      </w:pPr>
      <w:r>
        <w:rPr>
          <w:noProof/>
        </w:rPr>
        <w:t>Figure 26: Trend of Drug-related Hospital Admission Rates by geographical area.</w:t>
      </w:r>
      <w:r>
        <w:rPr>
          <w:noProof/>
        </w:rPr>
        <w:tab/>
      </w:r>
      <w:r>
        <w:rPr>
          <w:noProof/>
        </w:rPr>
        <w:fldChar w:fldCharType="begin"/>
      </w:r>
      <w:r>
        <w:rPr>
          <w:noProof/>
        </w:rPr>
        <w:instrText xml:space="preserve"> PAGEREF _Toc93057212 \h </w:instrText>
      </w:r>
      <w:r>
        <w:rPr>
          <w:noProof/>
        </w:rPr>
      </w:r>
      <w:r>
        <w:rPr>
          <w:noProof/>
        </w:rPr>
        <w:fldChar w:fldCharType="separate"/>
      </w:r>
      <w:r>
        <w:rPr>
          <w:noProof/>
        </w:rPr>
        <w:t>34</w:t>
      </w:r>
      <w:r>
        <w:rPr>
          <w:noProof/>
        </w:rPr>
        <w:fldChar w:fldCharType="end"/>
      </w:r>
    </w:p>
    <w:p w14:paraId="1CD52950" w14:textId="08F1F66E" w:rsidR="00055478" w:rsidRDefault="00055478">
      <w:pPr>
        <w:pStyle w:val="TOC1"/>
        <w:tabs>
          <w:tab w:val="right" w:leader="dot" w:pos="9911"/>
        </w:tabs>
        <w:rPr>
          <w:rFonts w:asciiTheme="minorHAnsi" w:eastAsiaTheme="minorEastAsia" w:hAnsiTheme="minorHAnsi"/>
          <w:noProof/>
          <w:sz w:val="22"/>
          <w:lang w:eastAsia="en-GB"/>
        </w:rPr>
      </w:pPr>
      <w:r>
        <w:rPr>
          <w:noProof/>
        </w:rPr>
        <w:t>Figure 27: Comparison of Drug-related Hospital Admission Rates for the period 2015/16 - 2017/18.</w:t>
      </w:r>
      <w:r>
        <w:rPr>
          <w:noProof/>
        </w:rPr>
        <w:tab/>
      </w:r>
      <w:r>
        <w:rPr>
          <w:noProof/>
        </w:rPr>
        <w:fldChar w:fldCharType="begin"/>
      </w:r>
      <w:r>
        <w:rPr>
          <w:noProof/>
        </w:rPr>
        <w:instrText xml:space="preserve"> PAGEREF _Toc93057213 \h </w:instrText>
      </w:r>
      <w:r>
        <w:rPr>
          <w:noProof/>
        </w:rPr>
      </w:r>
      <w:r>
        <w:rPr>
          <w:noProof/>
        </w:rPr>
        <w:fldChar w:fldCharType="separate"/>
      </w:r>
      <w:r>
        <w:rPr>
          <w:noProof/>
        </w:rPr>
        <w:t>34</w:t>
      </w:r>
      <w:r>
        <w:rPr>
          <w:noProof/>
        </w:rPr>
        <w:fldChar w:fldCharType="end"/>
      </w:r>
    </w:p>
    <w:p w14:paraId="389E9803" w14:textId="39828532" w:rsidR="00055478" w:rsidRDefault="00055478">
      <w:pPr>
        <w:pStyle w:val="TOC2"/>
        <w:rPr>
          <w:rFonts w:asciiTheme="minorHAnsi" w:eastAsiaTheme="minorEastAsia" w:hAnsiTheme="minorHAnsi"/>
          <w:sz w:val="22"/>
          <w:lang w:eastAsia="en-GB"/>
        </w:rPr>
      </w:pPr>
      <w:r>
        <w:t>Drug-Related Deaths</w:t>
      </w:r>
      <w:r>
        <w:tab/>
      </w:r>
      <w:r>
        <w:fldChar w:fldCharType="begin"/>
      </w:r>
      <w:r>
        <w:instrText xml:space="preserve"> PAGEREF _Toc93057214 \h </w:instrText>
      </w:r>
      <w:r>
        <w:fldChar w:fldCharType="separate"/>
      </w:r>
      <w:r>
        <w:t>35</w:t>
      </w:r>
      <w:r>
        <w:fldChar w:fldCharType="end"/>
      </w:r>
    </w:p>
    <w:p w14:paraId="373A7C8A" w14:textId="3EE16B5A" w:rsidR="00055478" w:rsidRDefault="00055478">
      <w:pPr>
        <w:pStyle w:val="TOC1"/>
        <w:tabs>
          <w:tab w:val="right" w:leader="dot" w:pos="9911"/>
        </w:tabs>
        <w:rPr>
          <w:rFonts w:asciiTheme="minorHAnsi" w:eastAsiaTheme="minorEastAsia" w:hAnsiTheme="minorHAnsi"/>
          <w:noProof/>
          <w:sz w:val="22"/>
          <w:lang w:eastAsia="en-GB"/>
        </w:rPr>
      </w:pPr>
      <w:r>
        <w:rPr>
          <w:noProof/>
        </w:rPr>
        <w:t>Figure 28: Trend of Drug-related Death Rates by geographical area.</w:t>
      </w:r>
      <w:r>
        <w:rPr>
          <w:noProof/>
        </w:rPr>
        <w:tab/>
      </w:r>
      <w:r>
        <w:rPr>
          <w:noProof/>
        </w:rPr>
        <w:fldChar w:fldCharType="begin"/>
      </w:r>
      <w:r>
        <w:rPr>
          <w:noProof/>
        </w:rPr>
        <w:instrText xml:space="preserve"> PAGEREF _Toc93057215 \h </w:instrText>
      </w:r>
      <w:r>
        <w:rPr>
          <w:noProof/>
        </w:rPr>
      </w:r>
      <w:r>
        <w:rPr>
          <w:noProof/>
        </w:rPr>
        <w:fldChar w:fldCharType="separate"/>
      </w:r>
      <w:r>
        <w:rPr>
          <w:noProof/>
        </w:rPr>
        <w:t>35</w:t>
      </w:r>
      <w:r>
        <w:rPr>
          <w:noProof/>
        </w:rPr>
        <w:fldChar w:fldCharType="end"/>
      </w:r>
    </w:p>
    <w:p w14:paraId="59C87E9E" w14:textId="32AB03D2" w:rsidR="00055478" w:rsidRDefault="00055478">
      <w:pPr>
        <w:pStyle w:val="TOC1"/>
        <w:tabs>
          <w:tab w:val="right" w:leader="dot" w:pos="9911"/>
        </w:tabs>
        <w:rPr>
          <w:rFonts w:asciiTheme="minorHAnsi" w:eastAsiaTheme="minorEastAsia" w:hAnsiTheme="minorHAnsi"/>
          <w:noProof/>
          <w:sz w:val="22"/>
          <w:lang w:eastAsia="en-GB"/>
        </w:rPr>
      </w:pPr>
      <w:r>
        <w:rPr>
          <w:noProof/>
        </w:rPr>
        <w:t>Figure 29: Comparison of Drug-related Death Rates for the period 2020</w:t>
      </w:r>
      <w:r>
        <w:rPr>
          <w:noProof/>
        </w:rPr>
        <w:tab/>
      </w:r>
      <w:r>
        <w:rPr>
          <w:noProof/>
        </w:rPr>
        <w:fldChar w:fldCharType="begin"/>
      </w:r>
      <w:r>
        <w:rPr>
          <w:noProof/>
        </w:rPr>
        <w:instrText xml:space="preserve"> PAGEREF _Toc93057216 \h </w:instrText>
      </w:r>
      <w:r>
        <w:rPr>
          <w:noProof/>
        </w:rPr>
      </w:r>
      <w:r>
        <w:rPr>
          <w:noProof/>
        </w:rPr>
        <w:fldChar w:fldCharType="separate"/>
      </w:r>
      <w:r>
        <w:rPr>
          <w:noProof/>
        </w:rPr>
        <w:t>35</w:t>
      </w:r>
      <w:r>
        <w:rPr>
          <w:noProof/>
        </w:rPr>
        <w:fldChar w:fldCharType="end"/>
      </w:r>
    </w:p>
    <w:p w14:paraId="7BAE4DFC" w14:textId="7A43F277" w:rsidR="00055478" w:rsidRDefault="00055478">
      <w:pPr>
        <w:pStyle w:val="TOC2"/>
        <w:rPr>
          <w:rFonts w:asciiTheme="minorHAnsi" w:eastAsiaTheme="minorEastAsia" w:hAnsiTheme="minorHAnsi"/>
          <w:sz w:val="22"/>
          <w:lang w:eastAsia="en-GB"/>
        </w:rPr>
      </w:pPr>
      <w:r>
        <w:t>Alcohol-related Hospital Admissions</w:t>
      </w:r>
      <w:r>
        <w:tab/>
      </w:r>
      <w:r>
        <w:fldChar w:fldCharType="begin"/>
      </w:r>
      <w:r>
        <w:instrText xml:space="preserve"> PAGEREF _Toc93057217 \h </w:instrText>
      </w:r>
      <w:r>
        <w:fldChar w:fldCharType="separate"/>
      </w:r>
      <w:r>
        <w:t>36</w:t>
      </w:r>
      <w:r>
        <w:fldChar w:fldCharType="end"/>
      </w:r>
    </w:p>
    <w:p w14:paraId="68F2AD89" w14:textId="047FED6D" w:rsidR="00055478" w:rsidRDefault="00055478">
      <w:pPr>
        <w:pStyle w:val="TOC1"/>
        <w:tabs>
          <w:tab w:val="right" w:leader="dot" w:pos="9911"/>
        </w:tabs>
        <w:rPr>
          <w:rFonts w:asciiTheme="minorHAnsi" w:eastAsiaTheme="minorEastAsia" w:hAnsiTheme="minorHAnsi"/>
          <w:noProof/>
          <w:sz w:val="22"/>
          <w:lang w:eastAsia="en-GB"/>
        </w:rPr>
      </w:pPr>
      <w:r>
        <w:rPr>
          <w:noProof/>
        </w:rPr>
        <w:t>Figure 30: Trend of Alcohol-related Hospital Admission Rates by geographical area.</w:t>
      </w:r>
      <w:r>
        <w:rPr>
          <w:noProof/>
        </w:rPr>
        <w:tab/>
      </w:r>
      <w:r>
        <w:rPr>
          <w:noProof/>
        </w:rPr>
        <w:fldChar w:fldCharType="begin"/>
      </w:r>
      <w:r>
        <w:rPr>
          <w:noProof/>
        </w:rPr>
        <w:instrText xml:space="preserve"> PAGEREF _Toc93057218 \h </w:instrText>
      </w:r>
      <w:r>
        <w:rPr>
          <w:noProof/>
        </w:rPr>
      </w:r>
      <w:r>
        <w:rPr>
          <w:noProof/>
        </w:rPr>
        <w:fldChar w:fldCharType="separate"/>
      </w:r>
      <w:r>
        <w:rPr>
          <w:noProof/>
        </w:rPr>
        <w:t>36</w:t>
      </w:r>
      <w:r>
        <w:rPr>
          <w:noProof/>
        </w:rPr>
        <w:fldChar w:fldCharType="end"/>
      </w:r>
    </w:p>
    <w:p w14:paraId="40F85DAD" w14:textId="2C190CB1" w:rsidR="00055478" w:rsidRDefault="00055478">
      <w:pPr>
        <w:pStyle w:val="TOC1"/>
        <w:tabs>
          <w:tab w:val="right" w:leader="dot" w:pos="9911"/>
        </w:tabs>
        <w:rPr>
          <w:rFonts w:asciiTheme="minorHAnsi" w:eastAsiaTheme="minorEastAsia" w:hAnsiTheme="minorHAnsi"/>
          <w:noProof/>
          <w:sz w:val="22"/>
          <w:lang w:eastAsia="en-GB"/>
        </w:rPr>
      </w:pPr>
      <w:r>
        <w:rPr>
          <w:noProof/>
        </w:rPr>
        <w:t>Figure 31: Comparison of Alcohol-related Hospital Admission Rates for 2019/10.</w:t>
      </w:r>
      <w:r>
        <w:rPr>
          <w:noProof/>
        </w:rPr>
        <w:tab/>
      </w:r>
      <w:r>
        <w:rPr>
          <w:noProof/>
        </w:rPr>
        <w:fldChar w:fldCharType="begin"/>
      </w:r>
      <w:r>
        <w:rPr>
          <w:noProof/>
        </w:rPr>
        <w:instrText xml:space="preserve"> PAGEREF _Toc93057219 \h </w:instrText>
      </w:r>
      <w:r>
        <w:rPr>
          <w:noProof/>
        </w:rPr>
      </w:r>
      <w:r>
        <w:rPr>
          <w:noProof/>
        </w:rPr>
        <w:fldChar w:fldCharType="separate"/>
      </w:r>
      <w:r>
        <w:rPr>
          <w:noProof/>
        </w:rPr>
        <w:t>36</w:t>
      </w:r>
      <w:r>
        <w:rPr>
          <w:noProof/>
        </w:rPr>
        <w:fldChar w:fldCharType="end"/>
      </w:r>
    </w:p>
    <w:p w14:paraId="132E87D3" w14:textId="512BE39F" w:rsidR="00055478" w:rsidRDefault="00055478">
      <w:pPr>
        <w:pStyle w:val="TOC2"/>
        <w:rPr>
          <w:rFonts w:asciiTheme="minorHAnsi" w:eastAsiaTheme="minorEastAsia" w:hAnsiTheme="minorHAnsi"/>
          <w:sz w:val="22"/>
          <w:lang w:eastAsia="en-GB"/>
        </w:rPr>
      </w:pPr>
      <w:r>
        <w:t>Alcohol-Specific Deaths</w:t>
      </w:r>
      <w:r>
        <w:tab/>
      </w:r>
      <w:r>
        <w:fldChar w:fldCharType="begin"/>
      </w:r>
      <w:r>
        <w:instrText xml:space="preserve"> PAGEREF _Toc93057220 \h </w:instrText>
      </w:r>
      <w:r>
        <w:fldChar w:fldCharType="separate"/>
      </w:r>
      <w:r>
        <w:t>37</w:t>
      </w:r>
      <w:r>
        <w:fldChar w:fldCharType="end"/>
      </w:r>
    </w:p>
    <w:p w14:paraId="7B1D522F" w14:textId="33B3DB2B" w:rsidR="00055478" w:rsidRDefault="00055478">
      <w:pPr>
        <w:pStyle w:val="TOC1"/>
        <w:tabs>
          <w:tab w:val="right" w:leader="dot" w:pos="9911"/>
        </w:tabs>
        <w:rPr>
          <w:rFonts w:asciiTheme="minorHAnsi" w:eastAsiaTheme="minorEastAsia" w:hAnsiTheme="minorHAnsi"/>
          <w:noProof/>
          <w:sz w:val="22"/>
          <w:lang w:eastAsia="en-GB"/>
        </w:rPr>
      </w:pPr>
      <w:r>
        <w:rPr>
          <w:noProof/>
        </w:rPr>
        <w:t>Figure 32: Trend of Alcohol-Specific Death Rates by geographical area.</w:t>
      </w:r>
      <w:r>
        <w:rPr>
          <w:noProof/>
        </w:rPr>
        <w:tab/>
      </w:r>
      <w:r>
        <w:rPr>
          <w:noProof/>
        </w:rPr>
        <w:fldChar w:fldCharType="begin"/>
      </w:r>
      <w:r>
        <w:rPr>
          <w:noProof/>
        </w:rPr>
        <w:instrText xml:space="preserve"> PAGEREF _Toc93057221 \h </w:instrText>
      </w:r>
      <w:r>
        <w:rPr>
          <w:noProof/>
        </w:rPr>
      </w:r>
      <w:r>
        <w:rPr>
          <w:noProof/>
        </w:rPr>
        <w:fldChar w:fldCharType="separate"/>
      </w:r>
      <w:r>
        <w:rPr>
          <w:noProof/>
        </w:rPr>
        <w:t>37</w:t>
      </w:r>
      <w:r>
        <w:rPr>
          <w:noProof/>
        </w:rPr>
        <w:fldChar w:fldCharType="end"/>
      </w:r>
    </w:p>
    <w:p w14:paraId="2EE6DF8B" w14:textId="07EAA95C" w:rsidR="00055478" w:rsidRDefault="00055478">
      <w:pPr>
        <w:pStyle w:val="TOC1"/>
        <w:tabs>
          <w:tab w:val="right" w:leader="dot" w:pos="9911"/>
        </w:tabs>
        <w:rPr>
          <w:rFonts w:asciiTheme="minorHAnsi" w:eastAsiaTheme="minorEastAsia" w:hAnsiTheme="minorHAnsi"/>
          <w:noProof/>
          <w:sz w:val="22"/>
          <w:lang w:eastAsia="en-GB"/>
        </w:rPr>
      </w:pPr>
      <w:r>
        <w:rPr>
          <w:noProof/>
        </w:rPr>
        <w:t>Figure 33: Comparison of Alcohol-related Death Rates for the period 2015 - 2019 (5 year aggregate).</w:t>
      </w:r>
      <w:r>
        <w:rPr>
          <w:noProof/>
        </w:rPr>
        <w:tab/>
      </w:r>
      <w:r>
        <w:rPr>
          <w:noProof/>
        </w:rPr>
        <w:fldChar w:fldCharType="begin"/>
      </w:r>
      <w:r>
        <w:rPr>
          <w:noProof/>
        </w:rPr>
        <w:instrText xml:space="preserve"> PAGEREF _Toc93057222 \h </w:instrText>
      </w:r>
      <w:r>
        <w:rPr>
          <w:noProof/>
        </w:rPr>
      </w:r>
      <w:r>
        <w:rPr>
          <w:noProof/>
        </w:rPr>
        <w:fldChar w:fldCharType="separate"/>
      </w:r>
      <w:r>
        <w:rPr>
          <w:noProof/>
        </w:rPr>
        <w:t>37</w:t>
      </w:r>
      <w:r>
        <w:rPr>
          <w:noProof/>
        </w:rPr>
        <w:fldChar w:fldCharType="end"/>
      </w:r>
    </w:p>
    <w:p w14:paraId="6A1AA4BF" w14:textId="1C7E2A8C" w:rsidR="00055478" w:rsidRDefault="00055478">
      <w:pPr>
        <w:pStyle w:val="TOC2"/>
        <w:rPr>
          <w:rFonts w:asciiTheme="minorHAnsi" w:eastAsiaTheme="minorEastAsia" w:hAnsiTheme="minorHAnsi"/>
          <w:sz w:val="22"/>
          <w:lang w:eastAsia="en-GB"/>
        </w:rPr>
      </w:pPr>
      <w:r>
        <w:t>Bowel Screening Uptake</w:t>
      </w:r>
      <w:r>
        <w:tab/>
      </w:r>
      <w:r>
        <w:fldChar w:fldCharType="begin"/>
      </w:r>
      <w:r>
        <w:instrText xml:space="preserve"> PAGEREF _Toc93057223 \h </w:instrText>
      </w:r>
      <w:r>
        <w:fldChar w:fldCharType="separate"/>
      </w:r>
      <w:r>
        <w:t>38</w:t>
      </w:r>
      <w:r>
        <w:fldChar w:fldCharType="end"/>
      </w:r>
    </w:p>
    <w:p w14:paraId="1B2F17A5" w14:textId="3CBE9DB9" w:rsidR="00055478" w:rsidRDefault="00055478">
      <w:pPr>
        <w:pStyle w:val="TOC1"/>
        <w:tabs>
          <w:tab w:val="right" w:leader="dot" w:pos="9911"/>
        </w:tabs>
        <w:rPr>
          <w:rFonts w:asciiTheme="minorHAnsi" w:eastAsiaTheme="minorEastAsia" w:hAnsiTheme="minorHAnsi"/>
          <w:noProof/>
          <w:sz w:val="22"/>
          <w:lang w:eastAsia="en-GB"/>
        </w:rPr>
      </w:pPr>
      <w:r>
        <w:rPr>
          <w:noProof/>
        </w:rPr>
        <w:t>Figure 34: Trend of Bowel Screening Uptake for eligible men and women, by geographical area.</w:t>
      </w:r>
      <w:r>
        <w:rPr>
          <w:noProof/>
        </w:rPr>
        <w:tab/>
      </w:r>
      <w:r>
        <w:rPr>
          <w:noProof/>
        </w:rPr>
        <w:fldChar w:fldCharType="begin"/>
      </w:r>
      <w:r>
        <w:rPr>
          <w:noProof/>
        </w:rPr>
        <w:instrText xml:space="preserve"> PAGEREF _Toc93057224 \h </w:instrText>
      </w:r>
      <w:r>
        <w:rPr>
          <w:noProof/>
        </w:rPr>
      </w:r>
      <w:r>
        <w:rPr>
          <w:noProof/>
        </w:rPr>
        <w:fldChar w:fldCharType="separate"/>
      </w:r>
      <w:r>
        <w:rPr>
          <w:noProof/>
        </w:rPr>
        <w:t>38</w:t>
      </w:r>
      <w:r>
        <w:rPr>
          <w:noProof/>
        </w:rPr>
        <w:fldChar w:fldCharType="end"/>
      </w:r>
    </w:p>
    <w:p w14:paraId="78AAC9C3" w14:textId="5D10D5E4" w:rsidR="00055478" w:rsidRDefault="00055478">
      <w:pPr>
        <w:pStyle w:val="TOC1"/>
        <w:tabs>
          <w:tab w:val="right" w:leader="dot" w:pos="9911"/>
        </w:tabs>
        <w:rPr>
          <w:rFonts w:asciiTheme="minorHAnsi" w:eastAsiaTheme="minorEastAsia" w:hAnsiTheme="minorHAnsi"/>
          <w:noProof/>
          <w:sz w:val="22"/>
          <w:lang w:eastAsia="en-GB"/>
        </w:rPr>
      </w:pPr>
      <w:r>
        <w:rPr>
          <w:noProof/>
        </w:rPr>
        <w:t>Figure 35: Comparison of Bowel Screening Uptake for 2017 - 2019.</w:t>
      </w:r>
      <w:r>
        <w:rPr>
          <w:noProof/>
        </w:rPr>
        <w:tab/>
      </w:r>
      <w:r>
        <w:rPr>
          <w:noProof/>
        </w:rPr>
        <w:fldChar w:fldCharType="begin"/>
      </w:r>
      <w:r>
        <w:rPr>
          <w:noProof/>
        </w:rPr>
        <w:instrText xml:space="preserve"> PAGEREF _Toc93057225 \h </w:instrText>
      </w:r>
      <w:r>
        <w:rPr>
          <w:noProof/>
        </w:rPr>
      </w:r>
      <w:r>
        <w:rPr>
          <w:noProof/>
        </w:rPr>
        <w:fldChar w:fldCharType="separate"/>
      </w:r>
      <w:r>
        <w:rPr>
          <w:noProof/>
        </w:rPr>
        <w:t>39</w:t>
      </w:r>
      <w:r>
        <w:rPr>
          <w:noProof/>
        </w:rPr>
        <w:fldChar w:fldCharType="end"/>
      </w:r>
    </w:p>
    <w:p w14:paraId="4B0B4037" w14:textId="7A0CB781" w:rsidR="00055478" w:rsidRDefault="00055478">
      <w:pPr>
        <w:pStyle w:val="TOC2"/>
        <w:rPr>
          <w:rFonts w:asciiTheme="minorHAnsi" w:eastAsiaTheme="minorEastAsia" w:hAnsiTheme="minorHAnsi"/>
          <w:sz w:val="22"/>
          <w:lang w:eastAsia="en-GB"/>
        </w:rPr>
      </w:pPr>
      <w:r>
        <w:t>Smoking Prevalence</w:t>
      </w:r>
      <w:r>
        <w:tab/>
      </w:r>
      <w:r>
        <w:fldChar w:fldCharType="begin"/>
      </w:r>
      <w:r>
        <w:instrText xml:space="preserve"> PAGEREF _Toc93057226 \h </w:instrText>
      </w:r>
      <w:r>
        <w:fldChar w:fldCharType="separate"/>
      </w:r>
      <w:r>
        <w:t>39</w:t>
      </w:r>
      <w:r>
        <w:fldChar w:fldCharType="end"/>
      </w:r>
    </w:p>
    <w:p w14:paraId="09AB59EC" w14:textId="37835BD5" w:rsidR="00055478" w:rsidRDefault="00055478">
      <w:pPr>
        <w:pStyle w:val="TOC1"/>
        <w:tabs>
          <w:tab w:val="right" w:leader="dot" w:pos="9911"/>
        </w:tabs>
        <w:rPr>
          <w:rFonts w:asciiTheme="minorHAnsi" w:eastAsiaTheme="minorEastAsia" w:hAnsiTheme="minorHAnsi"/>
          <w:noProof/>
          <w:sz w:val="22"/>
          <w:lang w:eastAsia="en-GB"/>
        </w:rPr>
      </w:pPr>
      <w:r>
        <w:rPr>
          <w:noProof/>
        </w:rPr>
        <w:t>Figure 36: Smoking Prevalence by geographical area, 2017.</w:t>
      </w:r>
      <w:r>
        <w:rPr>
          <w:noProof/>
        </w:rPr>
        <w:tab/>
      </w:r>
      <w:r>
        <w:rPr>
          <w:noProof/>
        </w:rPr>
        <w:fldChar w:fldCharType="begin"/>
      </w:r>
      <w:r>
        <w:rPr>
          <w:noProof/>
        </w:rPr>
        <w:instrText xml:space="preserve"> PAGEREF _Toc93057227 \h </w:instrText>
      </w:r>
      <w:r>
        <w:rPr>
          <w:noProof/>
        </w:rPr>
      </w:r>
      <w:r>
        <w:rPr>
          <w:noProof/>
        </w:rPr>
        <w:fldChar w:fldCharType="separate"/>
      </w:r>
      <w:r>
        <w:rPr>
          <w:noProof/>
        </w:rPr>
        <w:t>39</w:t>
      </w:r>
      <w:r>
        <w:rPr>
          <w:noProof/>
        </w:rPr>
        <w:fldChar w:fldCharType="end"/>
      </w:r>
    </w:p>
    <w:p w14:paraId="0DA56158" w14:textId="0B34EB55" w:rsidR="00055478" w:rsidRDefault="00055478">
      <w:pPr>
        <w:pStyle w:val="TOC1"/>
        <w:tabs>
          <w:tab w:val="right" w:leader="dot" w:pos="9911"/>
        </w:tabs>
        <w:rPr>
          <w:rFonts w:asciiTheme="minorHAnsi" w:eastAsiaTheme="minorEastAsia" w:hAnsiTheme="minorHAnsi"/>
          <w:noProof/>
          <w:sz w:val="22"/>
          <w:lang w:eastAsia="en-GB"/>
        </w:rPr>
      </w:pPr>
      <w:r>
        <w:rPr>
          <w:noProof/>
        </w:rPr>
        <w:t>Unscheduled Care</w:t>
      </w:r>
      <w:r>
        <w:rPr>
          <w:noProof/>
        </w:rPr>
        <w:tab/>
      </w:r>
      <w:r>
        <w:rPr>
          <w:noProof/>
        </w:rPr>
        <w:fldChar w:fldCharType="begin"/>
      </w:r>
      <w:r>
        <w:rPr>
          <w:noProof/>
        </w:rPr>
        <w:instrText xml:space="preserve"> PAGEREF _Toc93057228 \h </w:instrText>
      </w:r>
      <w:r>
        <w:rPr>
          <w:noProof/>
        </w:rPr>
      </w:r>
      <w:r>
        <w:rPr>
          <w:noProof/>
        </w:rPr>
        <w:fldChar w:fldCharType="separate"/>
      </w:r>
      <w:r>
        <w:rPr>
          <w:noProof/>
        </w:rPr>
        <w:t>40</w:t>
      </w:r>
      <w:r>
        <w:rPr>
          <w:noProof/>
        </w:rPr>
        <w:fldChar w:fldCharType="end"/>
      </w:r>
    </w:p>
    <w:p w14:paraId="1C941FB3" w14:textId="0ADB8DC9" w:rsidR="00055478" w:rsidRDefault="00055478">
      <w:pPr>
        <w:pStyle w:val="TOC2"/>
        <w:rPr>
          <w:rFonts w:asciiTheme="minorHAnsi" w:eastAsiaTheme="minorEastAsia" w:hAnsiTheme="minorHAnsi"/>
          <w:sz w:val="22"/>
          <w:lang w:eastAsia="en-GB"/>
        </w:rPr>
      </w:pPr>
      <w:r>
        <w:lastRenderedPageBreak/>
        <w:t>Emergency Admissions</w:t>
      </w:r>
      <w:r>
        <w:tab/>
      </w:r>
      <w:r>
        <w:fldChar w:fldCharType="begin"/>
      </w:r>
      <w:r>
        <w:instrText xml:space="preserve"> PAGEREF _Toc93057229 \h </w:instrText>
      </w:r>
      <w:r>
        <w:fldChar w:fldCharType="separate"/>
      </w:r>
      <w:r>
        <w:t>41</w:t>
      </w:r>
      <w:r>
        <w:fldChar w:fldCharType="end"/>
      </w:r>
    </w:p>
    <w:p w14:paraId="7990C860" w14:textId="430E5697" w:rsidR="00055478" w:rsidRDefault="00055478">
      <w:pPr>
        <w:pStyle w:val="TOC1"/>
        <w:tabs>
          <w:tab w:val="right" w:leader="dot" w:pos="9911"/>
        </w:tabs>
        <w:rPr>
          <w:rFonts w:asciiTheme="minorHAnsi" w:eastAsiaTheme="minorEastAsia" w:hAnsiTheme="minorHAnsi"/>
          <w:noProof/>
          <w:sz w:val="22"/>
          <w:lang w:eastAsia="en-GB"/>
        </w:rPr>
      </w:pPr>
      <w:r>
        <w:rPr>
          <w:noProof/>
        </w:rPr>
        <w:t>Figure 37: Emergency admissions by age group</w:t>
      </w:r>
      <w:r>
        <w:rPr>
          <w:noProof/>
        </w:rPr>
        <w:tab/>
      </w:r>
      <w:r>
        <w:rPr>
          <w:noProof/>
        </w:rPr>
        <w:fldChar w:fldCharType="begin"/>
      </w:r>
      <w:r>
        <w:rPr>
          <w:noProof/>
        </w:rPr>
        <w:instrText xml:space="preserve"> PAGEREF _Toc93057230 \h </w:instrText>
      </w:r>
      <w:r>
        <w:rPr>
          <w:noProof/>
        </w:rPr>
      </w:r>
      <w:r>
        <w:rPr>
          <w:noProof/>
        </w:rPr>
        <w:fldChar w:fldCharType="separate"/>
      </w:r>
      <w:r>
        <w:rPr>
          <w:noProof/>
        </w:rPr>
        <w:t>41</w:t>
      </w:r>
      <w:r>
        <w:rPr>
          <w:noProof/>
        </w:rPr>
        <w:fldChar w:fldCharType="end"/>
      </w:r>
    </w:p>
    <w:p w14:paraId="42640D7A" w14:textId="7AE8DD93" w:rsidR="00055478" w:rsidRDefault="00055478">
      <w:pPr>
        <w:pStyle w:val="TOC1"/>
        <w:tabs>
          <w:tab w:val="right" w:leader="dot" w:pos="9911"/>
        </w:tabs>
        <w:rPr>
          <w:rFonts w:asciiTheme="minorHAnsi" w:eastAsiaTheme="minorEastAsia" w:hAnsiTheme="minorHAnsi"/>
          <w:noProof/>
          <w:sz w:val="22"/>
          <w:lang w:eastAsia="en-GB"/>
        </w:rPr>
      </w:pPr>
      <w:r>
        <w:rPr>
          <w:noProof/>
        </w:rPr>
        <w:t>Figure 38: Emergency admissions by geographical area</w:t>
      </w:r>
      <w:r>
        <w:rPr>
          <w:noProof/>
        </w:rPr>
        <w:tab/>
      </w:r>
      <w:r>
        <w:rPr>
          <w:noProof/>
        </w:rPr>
        <w:fldChar w:fldCharType="begin"/>
      </w:r>
      <w:r>
        <w:rPr>
          <w:noProof/>
        </w:rPr>
        <w:instrText xml:space="preserve"> PAGEREF _Toc93057231 \h </w:instrText>
      </w:r>
      <w:r>
        <w:rPr>
          <w:noProof/>
        </w:rPr>
      </w:r>
      <w:r>
        <w:rPr>
          <w:noProof/>
        </w:rPr>
        <w:fldChar w:fldCharType="separate"/>
      </w:r>
      <w:r>
        <w:rPr>
          <w:noProof/>
        </w:rPr>
        <w:t>41</w:t>
      </w:r>
      <w:r>
        <w:rPr>
          <w:noProof/>
        </w:rPr>
        <w:fldChar w:fldCharType="end"/>
      </w:r>
    </w:p>
    <w:p w14:paraId="1365CBE1" w14:textId="2CAA072B" w:rsidR="00055478" w:rsidRDefault="00055478">
      <w:pPr>
        <w:pStyle w:val="TOC1"/>
        <w:tabs>
          <w:tab w:val="right" w:leader="dot" w:pos="9911"/>
        </w:tabs>
        <w:rPr>
          <w:rFonts w:asciiTheme="minorHAnsi" w:eastAsiaTheme="minorEastAsia" w:hAnsiTheme="minorHAnsi"/>
          <w:noProof/>
          <w:sz w:val="22"/>
          <w:lang w:eastAsia="en-GB"/>
        </w:rPr>
      </w:pPr>
      <w:r>
        <w:rPr>
          <w:noProof/>
        </w:rPr>
        <w:t>Figure 39: Projections of emergency admission for next 5 years</w:t>
      </w:r>
      <w:r>
        <w:rPr>
          <w:noProof/>
        </w:rPr>
        <w:tab/>
      </w:r>
      <w:r>
        <w:rPr>
          <w:noProof/>
        </w:rPr>
        <w:fldChar w:fldCharType="begin"/>
      </w:r>
      <w:r>
        <w:rPr>
          <w:noProof/>
        </w:rPr>
        <w:instrText xml:space="preserve"> PAGEREF _Toc93057232 \h </w:instrText>
      </w:r>
      <w:r>
        <w:rPr>
          <w:noProof/>
        </w:rPr>
      </w:r>
      <w:r>
        <w:rPr>
          <w:noProof/>
        </w:rPr>
        <w:fldChar w:fldCharType="separate"/>
      </w:r>
      <w:r>
        <w:rPr>
          <w:noProof/>
        </w:rPr>
        <w:t>42</w:t>
      </w:r>
      <w:r>
        <w:rPr>
          <w:noProof/>
        </w:rPr>
        <w:fldChar w:fldCharType="end"/>
      </w:r>
    </w:p>
    <w:p w14:paraId="434B1FF3" w14:textId="5E34D113" w:rsidR="00055478" w:rsidRDefault="00055478">
      <w:pPr>
        <w:pStyle w:val="TOC2"/>
        <w:rPr>
          <w:rFonts w:asciiTheme="minorHAnsi" w:eastAsiaTheme="minorEastAsia" w:hAnsiTheme="minorHAnsi"/>
          <w:sz w:val="22"/>
          <w:lang w:eastAsia="en-GB"/>
        </w:rPr>
      </w:pPr>
      <w:r>
        <w:t>Unscheduled Bed Days</w:t>
      </w:r>
      <w:r>
        <w:tab/>
      </w:r>
      <w:r>
        <w:fldChar w:fldCharType="begin"/>
      </w:r>
      <w:r>
        <w:instrText xml:space="preserve"> PAGEREF _Toc93057233 \h </w:instrText>
      </w:r>
      <w:r>
        <w:fldChar w:fldCharType="separate"/>
      </w:r>
      <w:r>
        <w:t>42</w:t>
      </w:r>
      <w:r>
        <w:fldChar w:fldCharType="end"/>
      </w:r>
    </w:p>
    <w:p w14:paraId="3415835F" w14:textId="3A784BD3" w:rsidR="00055478" w:rsidRDefault="00055478">
      <w:pPr>
        <w:pStyle w:val="TOC1"/>
        <w:tabs>
          <w:tab w:val="right" w:leader="dot" w:pos="9911"/>
        </w:tabs>
        <w:rPr>
          <w:rFonts w:asciiTheme="minorHAnsi" w:eastAsiaTheme="minorEastAsia" w:hAnsiTheme="minorHAnsi"/>
          <w:noProof/>
          <w:sz w:val="22"/>
          <w:lang w:eastAsia="en-GB"/>
        </w:rPr>
      </w:pPr>
      <w:r>
        <w:rPr>
          <w:noProof/>
        </w:rPr>
        <w:t>Figure 40: Unscheduled bed days by age group</w:t>
      </w:r>
      <w:r>
        <w:rPr>
          <w:noProof/>
        </w:rPr>
        <w:tab/>
      </w:r>
      <w:r>
        <w:rPr>
          <w:noProof/>
        </w:rPr>
        <w:fldChar w:fldCharType="begin"/>
      </w:r>
      <w:r>
        <w:rPr>
          <w:noProof/>
        </w:rPr>
        <w:instrText xml:space="preserve"> PAGEREF _Toc93057234 \h </w:instrText>
      </w:r>
      <w:r>
        <w:rPr>
          <w:noProof/>
        </w:rPr>
      </w:r>
      <w:r>
        <w:rPr>
          <w:noProof/>
        </w:rPr>
        <w:fldChar w:fldCharType="separate"/>
      </w:r>
      <w:r>
        <w:rPr>
          <w:noProof/>
        </w:rPr>
        <w:t>42</w:t>
      </w:r>
      <w:r>
        <w:rPr>
          <w:noProof/>
        </w:rPr>
        <w:fldChar w:fldCharType="end"/>
      </w:r>
    </w:p>
    <w:p w14:paraId="385DA20A" w14:textId="1799FF96" w:rsidR="00055478" w:rsidRDefault="00055478">
      <w:pPr>
        <w:pStyle w:val="TOC1"/>
        <w:tabs>
          <w:tab w:val="right" w:leader="dot" w:pos="9911"/>
        </w:tabs>
        <w:rPr>
          <w:rFonts w:asciiTheme="minorHAnsi" w:eastAsiaTheme="minorEastAsia" w:hAnsiTheme="minorHAnsi"/>
          <w:noProof/>
          <w:sz w:val="22"/>
          <w:lang w:eastAsia="en-GB"/>
        </w:rPr>
      </w:pPr>
      <w:r>
        <w:rPr>
          <w:noProof/>
        </w:rPr>
        <w:t>Figure 41: Unscheduled bed days by geographical area</w:t>
      </w:r>
      <w:r>
        <w:rPr>
          <w:noProof/>
        </w:rPr>
        <w:tab/>
      </w:r>
      <w:r>
        <w:rPr>
          <w:noProof/>
        </w:rPr>
        <w:fldChar w:fldCharType="begin"/>
      </w:r>
      <w:r>
        <w:rPr>
          <w:noProof/>
        </w:rPr>
        <w:instrText xml:space="preserve"> PAGEREF _Toc93057235 \h </w:instrText>
      </w:r>
      <w:r>
        <w:rPr>
          <w:noProof/>
        </w:rPr>
      </w:r>
      <w:r>
        <w:rPr>
          <w:noProof/>
        </w:rPr>
        <w:fldChar w:fldCharType="separate"/>
      </w:r>
      <w:r>
        <w:rPr>
          <w:noProof/>
        </w:rPr>
        <w:t>43</w:t>
      </w:r>
      <w:r>
        <w:rPr>
          <w:noProof/>
        </w:rPr>
        <w:fldChar w:fldCharType="end"/>
      </w:r>
    </w:p>
    <w:p w14:paraId="7B1E1AE4" w14:textId="72932873" w:rsidR="00055478" w:rsidRDefault="00055478">
      <w:pPr>
        <w:pStyle w:val="TOC1"/>
        <w:tabs>
          <w:tab w:val="right" w:leader="dot" w:pos="9911"/>
        </w:tabs>
        <w:rPr>
          <w:rFonts w:asciiTheme="minorHAnsi" w:eastAsiaTheme="minorEastAsia" w:hAnsiTheme="minorHAnsi"/>
          <w:noProof/>
          <w:sz w:val="22"/>
          <w:lang w:eastAsia="en-GB"/>
        </w:rPr>
      </w:pPr>
      <w:r>
        <w:rPr>
          <w:noProof/>
        </w:rPr>
        <w:t>Figure 42: Projections of unscheduled bed days for next 5 years</w:t>
      </w:r>
      <w:r>
        <w:rPr>
          <w:noProof/>
        </w:rPr>
        <w:tab/>
      </w:r>
      <w:r>
        <w:rPr>
          <w:noProof/>
        </w:rPr>
        <w:fldChar w:fldCharType="begin"/>
      </w:r>
      <w:r>
        <w:rPr>
          <w:noProof/>
        </w:rPr>
        <w:instrText xml:space="preserve"> PAGEREF _Toc93057236 \h </w:instrText>
      </w:r>
      <w:r>
        <w:rPr>
          <w:noProof/>
        </w:rPr>
      </w:r>
      <w:r>
        <w:rPr>
          <w:noProof/>
        </w:rPr>
        <w:fldChar w:fldCharType="separate"/>
      </w:r>
      <w:r>
        <w:rPr>
          <w:noProof/>
        </w:rPr>
        <w:t>43</w:t>
      </w:r>
      <w:r>
        <w:rPr>
          <w:noProof/>
        </w:rPr>
        <w:fldChar w:fldCharType="end"/>
      </w:r>
    </w:p>
    <w:p w14:paraId="4CFAA50C" w14:textId="3C42B313" w:rsidR="00055478" w:rsidRDefault="00055478">
      <w:pPr>
        <w:pStyle w:val="TOC2"/>
        <w:rPr>
          <w:rFonts w:asciiTheme="minorHAnsi" w:eastAsiaTheme="minorEastAsia" w:hAnsiTheme="minorHAnsi"/>
          <w:sz w:val="22"/>
          <w:lang w:eastAsia="en-GB"/>
        </w:rPr>
      </w:pPr>
      <w:r>
        <w:t>A&amp;E Attendances</w:t>
      </w:r>
      <w:r>
        <w:tab/>
      </w:r>
      <w:r>
        <w:fldChar w:fldCharType="begin"/>
      </w:r>
      <w:r>
        <w:instrText xml:space="preserve"> PAGEREF _Toc93057237 \h </w:instrText>
      </w:r>
      <w:r>
        <w:fldChar w:fldCharType="separate"/>
      </w:r>
      <w:r>
        <w:t>44</w:t>
      </w:r>
      <w:r>
        <w:fldChar w:fldCharType="end"/>
      </w:r>
    </w:p>
    <w:p w14:paraId="469A9FE4" w14:textId="5B747842" w:rsidR="00055478" w:rsidRDefault="00055478">
      <w:pPr>
        <w:pStyle w:val="TOC1"/>
        <w:tabs>
          <w:tab w:val="right" w:leader="dot" w:pos="9911"/>
        </w:tabs>
        <w:rPr>
          <w:rFonts w:asciiTheme="minorHAnsi" w:eastAsiaTheme="minorEastAsia" w:hAnsiTheme="minorHAnsi"/>
          <w:noProof/>
          <w:sz w:val="22"/>
          <w:lang w:eastAsia="en-GB"/>
        </w:rPr>
      </w:pPr>
      <w:r>
        <w:rPr>
          <w:noProof/>
        </w:rPr>
        <w:t>Figure 43: A&amp;E attendances by age group</w:t>
      </w:r>
      <w:r>
        <w:rPr>
          <w:noProof/>
        </w:rPr>
        <w:tab/>
      </w:r>
      <w:r>
        <w:rPr>
          <w:noProof/>
        </w:rPr>
        <w:fldChar w:fldCharType="begin"/>
      </w:r>
      <w:r>
        <w:rPr>
          <w:noProof/>
        </w:rPr>
        <w:instrText xml:space="preserve"> PAGEREF _Toc93057238 \h </w:instrText>
      </w:r>
      <w:r>
        <w:rPr>
          <w:noProof/>
        </w:rPr>
      </w:r>
      <w:r>
        <w:rPr>
          <w:noProof/>
        </w:rPr>
        <w:fldChar w:fldCharType="separate"/>
      </w:r>
      <w:r>
        <w:rPr>
          <w:noProof/>
        </w:rPr>
        <w:t>44</w:t>
      </w:r>
      <w:r>
        <w:rPr>
          <w:noProof/>
        </w:rPr>
        <w:fldChar w:fldCharType="end"/>
      </w:r>
    </w:p>
    <w:p w14:paraId="34F4C233" w14:textId="2F9F4A08" w:rsidR="00055478" w:rsidRDefault="00055478">
      <w:pPr>
        <w:pStyle w:val="TOC1"/>
        <w:tabs>
          <w:tab w:val="right" w:leader="dot" w:pos="9911"/>
        </w:tabs>
        <w:rPr>
          <w:rFonts w:asciiTheme="minorHAnsi" w:eastAsiaTheme="minorEastAsia" w:hAnsiTheme="minorHAnsi"/>
          <w:noProof/>
          <w:sz w:val="22"/>
          <w:lang w:eastAsia="en-GB"/>
        </w:rPr>
      </w:pPr>
      <w:r>
        <w:rPr>
          <w:noProof/>
        </w:rPr>
        <w:t>Figure 44: A&amp;E attendances by geographical area</w:t>
      </w:r>
      <w:r>
        <w:rPr>
          <w:noProof/>
        </w:rPr>
        <w:tab/>
      </w:r>
      <w:r>
        <w:rPr>
          <w:noProof/>
        </w:rPr>
        <w:fldChar w:fldCharType="begin"/>
      </w:r>
      <w:r>
        <w:rPr>
          <w:noProof/>
        </w:rPr>
        <w:instrText xml:space="preserve"> PAGEREF _Toc93057239 \h </w:instrText>
      </w:r>
      <w:r>
        <w:rPr>
          <w:noProof/>
        </w:rPr>
      </w:r>
      <w:r>
        <w:rPr>
          <w:noProof/>
        </w:rPr>
        <w:fldChar w:fldCharType="separate"/>
      </w:r>
      <w:r>
        <w:rPr>
          <w:noProof/>
        </w:rPr>
        <w:t>44</w:t>
      </w:r>
      <w:r>
        <w:rPr>
          <w:noProof/>
        </w:rPr>
        <w:fldChar w:fldCharType="end"/>
      </w:r>
    </w:p>
    <w:p w14:paraId="2CCAE63C" w14:textId="2AC8DA04" w:rsidR="00055478" w:rsidRDefault="00055478">
      <w:pPr>
        <w:pStyle w:val="TOC1"/>
        <w:tabs>
          <w:tab w:val="right" w:leader="dot" w:pos="9911"/>
        </w:tabs>
        <w:rPr>
          <w:rFonts w:asciiTheme="minorHAnsi" w:eastAsiaTheme="minorEastAsia" w:hAnsiTheme="minorHAnsi"/>
          <w:noProof/>
          <w:sz w:val="22"/>
          <w:lang w:eastAsia="en-GB"/>
        </w:rPr>
      </w:pPr>
      <w:r>
        <w:rPr>
          <w:noProof/>
        </w:rPr>
        <w:t>Figure 45: Projections of A&amp;E attendances for next 5 years</w:t>
      </w:r>
      <w:r>
        <w:rPr>
          <w:noProof/>
        </w:rPr>
        <w:tab/>
      </w:r>
      <w:r>
        <w:rPr>
          <w:noProof/>
        </w:rPr>
        <w:fldChar w:fldCharType="begin"/>
      </w:r>
      <w:r>
        <w:rPr>
          <w:noProof/>
        </w:rPr>
        <w:instrText xml:space="preserve"> PAGEREF _Toc93057240 \h </w:instrText>
      </w:r>
      <w:r>
        <w:rPr>
          <w:noProof/>
        </w:rPr>
      </w:r>
      <w:r>
        <w:rPr>
          <w:noProof/>
        </w:rPr>
        <w:fldChar w:fldCharType="separate"/>
      </w:r>
      <w:r>
        <w:rPr>
          <w:noProof/>
        </w:rPr>
        <w:t>45</w:t>
      </w:r>
      <w:r>
        <w:rPr>
          <w:noProof/>
        </w:rPr>
        <w:fldChar w:fldCharType="end"/>
      </w:r>
    </w:p>
    <w:p w14:paraId="7EEF5F1D" w14:textId="59FA1DBA" w:rsidR="00055478" w:rsidRDefault="00055478">
      <w:pPr>
        <w:pStyle w:val="TOC2"/>
        <w:rPr>
          <w:rFonts w:asciiTheme="minorHAnsi" w:eastAsiaTheme="minorEastAsia" w:hAnsiTheme="minorHAnsi"/>
          <w:sz w:val="22"/>
          <w:lang w:eastAsia="en-GB"/>
        </w:rPr>
      </w:pPr>
      <w:r>
        <w:t>Delayed Discharges</w:t>
      </w:r>
      <w:r>
        <w:tab/>
      </w:r>
      <w:r>
        <w:fldChar w:fldCharType="begin"/>
      </w:r>
      <w:r>
        <w:instrText xml:space="preserve"> PAGEREF _Toc93057241 \h </w:instrText>
      </w:r>
      <w:r>
        <w:fldChar w:fldCharType="separate"/>
      </w:r>
      <w:r>
        <w:t>45</w:t>
      </w:r>
      <w:r>
        <w:fldChar w:fldCharType="end"/>
      </w:r>
    </w:p>
    <w:p w14:paraId="4020DB23" w14:textId="0C2B0C97" w:rsidR="00055478" w:rsidRDefault="00055478">
      <w:pPr>
        <w:pStyle w:val="TOC1"/>
        <w:tabs>
          <w:tab w:val="right" w:leader="dot" w:pos="9911"/>
        </w:tabs>
        <w:rPr>
          <w:rFonts w:asciiTheme="minorHAnsi" w:eastAsiaTheme="minorEastAsia" w:hAnsiTheme="minorHAnsi"/>
          <w:noProof/>
          <w:sz w:val="22"/>
          <w:lang w:eastAsia="en-GB"/>
        </w:rPr>
      </w:pPr>
      <w:r>
        <w:rPr>
          <w:noProof/>
        </w:rPr>
        <w:t>Figure 46: Delayed discharges by age group</w:t>
      </w:r>
      <w:r>
        <w:rPr>
          <w:noProof/>
        </w:rPr>
        <w:tab/>
      </w:r>
      <w:r>
        <w:rPr>
          <w:noProof/>
        </w:rPr>
        <w:fldChar w:fldCharType="begin"/>
      </w:r>
      <w:r>
        <w:rPr>
          <w:noProof/>
        </w:rPr>
        <w:instrText xml:space="preserve"> PAGEREF _Toc93057242 \h </w:instrText>
      </w:r>
      <w:r>
        <w:rPr>
          <w:noProof/>
        </w:rPr>
      </w:r>
      <w:r>
        <w:rPr>
          <w:noProof/>
        </w:rPr>
        <w:fldChar w:fldCharType="separate"/>
      </w:r>
      <w:r>
        <w:rPr>
          <w:noProof/>
        </w:rPr>
        <w:t>45</w:t>
      </w:r>
      <w:r>
        <w:rPr>
          <w:noProof/>
        </w:rPr>
        <w:fldChar w:fldCharType="end"/>
      </w:r>
    </w:p>
    <w:p w14:paraId="4783B471" w14:textId="4913F3BF" w:rsidR="00055478" w:rsidRDefault="00055478">
      <w:pPr>
        <w:pStyle w:val="TOC1"/>
        <w:tabs>
          <w:tab w:val="right" w:leader="dot" w:pos="9911"/>
        </w:tabs>
        <w:rPr>
          <w:rFonts w:asciiTheme="minorHAnsi" w:eastAsiaTheme="minorEastAsia" w:hAnsiTheme="minorHAnsi"/>
          <w:noProof/>
          <w:sz w:val="22"/>
          <w:lang w:eastAsia="en-GB"/>
        </w:rPr>
      </w:pPr>
      <w:r>
        <w:rPr>
          <w:noProof/>
        </w:rPr>
        <w:t>Figure 47: Delayed discharges by geographical area</w:t>
      </w:r>
      <w:r>
        <w:rPr>
          <w:noProof/>
        </w:rPr>
        <w:tab/>
      </w:r>
      <w:r>
        <w:rPr>
          <w:noProof/>
        </w:rPr>
        <w:fldChar w:fldCharType="begin"/>
      </w:r>
      <w:r>
        <w:rPr>
          <w:noProof/>
        </w:rPr>
        <w:instrText xml:space="preserve"> PAGEREF _Toc93057243 \h </w:instrText>
      </w:r>
      <w:r>
        <w:rPr>
          <w:noProof/>
        </w:rPr>
      </w:r>
      <w:r>
        <w:rPr>
          <w:noProof/>
        </w:rPr>
        <w:fldChar w:fldCharType="separate"/>
      </w:r>
      <w:r>
        <w:rPr>
          <w:noProof/>
        </w:rPr>
        <w:t>46</w:t>
      </w:r>
      <w:r>
        <w:rPr>
          <w:noProof/>
        </w:rPr>
        <w:fldChar w:fldCharType="end"/>
      </w:r>
    </w:p>
    <w:p w14:paraId="22AE2E04" w14:textId="68A1174B" w:rsidR="00055478" w:rsidRDefault="00055478">
      <w:pPr>
        <w:pStyle w:val="TOC1"/>
        <w:tabs>
          <w:tab w:val="right" w:leader="dot" w:pos="9911"/>
        </w:tabs>
        <w:rPr>
          <w:rFonts w:asciiTheme="minorHAnsi" w:eastAsiaTheme="minorEastAsia" w:hAnsiTheme="minorHAnsi"/>
          <w:noProof/>
          <w:sz w:val="22"/>
          <w:lang w:eastAsia="en-GB"/>
        </w:rPr>
      </w:pPr>
      <w:r>
        <w:rPr>
          <w:noProof/>
        </w:rPr>
        <w:t>Figure 48: Projections of delayed discharges for next 5 years</w:t>
      </w:r>
      <w:r>
        <w:rPr>
          <w:noProof/>
        </w:rPr>
        <w:tab/>
      </w:r>
      <w:r>
        <w:rPr>
          <w:noProof/>
        </w:rPr>
        <w:fldChar w:fldCharType="begin"/>
      </w:r>
      <w:r>
        <w:rPr>
          <w:noProof/>
        </w:rPr>
        <w:instrText xml:space="preserve"> PAGEREF _Toc93057244 \h </w:instrText>
      </w:r>
      <w:r>
        <w:rPr>
          <w:noProof/>
        </w:rPr>
      </w:r>
      <w:r>
        <w:rPr>
          <w:noProof/>
        </w:rPr>
        <w:fldChar w:fldCharType="separate"/>
      </w:r>
      <w:r>
        <w:rPr>
          <w:noProof/>
        </w:rPr>
        <w:t>46</w:t>
      </w:r>
      <w:r>
        <w:rPr>
          <w:noProof/>
        </w:rPr>
        <w:fldChar w:fldCharType="end"/>
      </w:r>
    </w:p>
    <w:p w14:paraId="0F281690" w14:textId="01CBA2CB" w:rsidR="00055478" w:rsidRDefault="00055478">
      <w:pPr>
        <w:pStyle w:val="TOC2"/>
        <w:rPr>
          <w:rFonts w:asciiTheme="minorHAnsi" w:eastAsiaTheme="minorEastAsia" w:hAnsiTheme="minorHAnsi"/>
          <w:sz w:val="22"/>
          <w:lang w:eastAsia="en-GB"/>
        </w:rPr>
      </w:pPr>
      <w:r>
        <w:t>Emergency Admissions from a Fall</w:t>
      </w:r>
      <w:r>
        <w:tab/>
      </w:r>
      <w:r>
        <w:fldChar w:fldCharType="begin"/>
      </w:r>
      <w:r>
        <w:instrText xml:space="preserve"> PAGEREF _Toc93057245 \h </w:instrText>
      </w:r>
      <w:r>
        <w:fldChar w:fldCharType="separate"/>
      </w:r>
      <w:r>
        <w:t>47</w:t>
      </w:r>
      <w:r>
        <w:fldChar w:fldCharType="end"/>
      </w:r>
    </w:p>
    <w:p w14:paraId="0FF65441" w14:textId="538FA0DD" w:rsidR="00055478" w:rsidRDefault="00055478">
      <w:pPr>
        <w:pStyle w:val="TOC1"/>
        <w:tabs>
          <w:tab w:val="right" w:leader="dot" w:pos="9911"/>
        </w:tabs>
        <w:rPr>
          <w:rFonts w:asciiTheme="minorHAnsi" w:eastAsiaTheme="minorEastAsia" w:hAnsiTheme="minorHAnsi"/>
          <w:noProof/>
          <w:sz w:val="22"/>
          <w:lang w:eastAsia="en-GB"/>
        </w:rPr>
      </w:pPr>
      <w:r>
        <w:rPr>
          <w:noProof/>
        </w:rPr>
        <w:t>Figure 49: Falls by age group</w:t>
      </w:r>
      <w:r>
        <w:rPr>
          <w:noProof/>
        </w:rPr>
        <w:tab/>
      </w:r>
      <w:r>
        <w:rPr>
          <w:noProof/>
        </w:rPr>
        <w:fldChar w:fldCharType="begin"/>
      </w:r>
      <w:r>
        <w:rPr>
          <w:noProof/>
        </w:rPr>
        <w:instrText xml:space="preserve"> PAGEREF _Toc93057246 \h </w:instrText>
      </w:r>
      <w:r>
        <w:rPr>
          <w:noProof/>
        </w:rPr>
      </w:r>
      <w:r>
        <w:rPr>
          <w:noProof/>
        </w:rPr>
        <w:fldChar w:fldCharType="separate"/>
      </w:r>
      <w:r>
        <w:rPr>
          <w:noProof/>
        </w:rPr>
        <w:t>47</w:t>
      </w:r>
      <w:r>
        <w:rPr>
          <w:noProof/>
        </w:rPr>
        <w:fldChar w:fldCharType="end"/>
      </w:r>
    </w:p>
    <w:p w14:paraId="780AEF17" w14:textId="0580F8B3" w:rsidR="00055478" w:rsidRDefault="00055478">
      <w:pPr>
        <w:pStyle w:val="TOC1"/>
        <w:tabs>
          <w:tab w:val="right" w:leader="dot" w:pos="9911"/>
        </w:tabs>
        <w:rPr>
          <w:rFonts w:asciiTheme="minorHAnsi" w:eastAsiaTheme="minorEastAsia" w:hAnsiTheme="minorHAnsi"/>
          <w:noProof/>
          <w:sz w:val="22"/>
          <w:lang w:eastAsia="en-GB"/>
        </w:rPr>
      </w:pPr>
      <w:r>
        <w:rPr>
          <w:noProof/>
        </w:rPr>
        <w:t>Figure 50: Falls by geographical area</w:t>
      </w:r>
      <w:r>
        <w:rPr>
          <w:noProof/>
        </w:rPr>
        <w:tab/>
      </w:r>
      <w:r>
        <w:rPr>
          <w:noProof/>
        </w:rPr>
        <w:fldChar w:fldCharType="begin"/>
      </w:r>
      <w:r>
        <w:rPr>
          <w:noProof/>
        </w:rPr>
        <w:instrText xml:space="preserve"> PAGEREF _Toc93057247 \h </w:instrText>
      </w:r>
      <w:r>
        <w:rPr>
          <w:noProof/>
        </w:rPr>
      </w:r>
      <w:r>
        <w:rPr>
          <w:noProof/>
        </w:rPr>
        <w:fldChar w:fldCharType="separate"/>
      </w:r>
      <w:r>
        <w:rPr>
          <w:noProof/>
        </w:rPr>
        <w:t>47</w:t>
      </w:r>
      <w:r>
        <w:rPr>
          <w:noProof/>
        </w:rPr>
        <w:fldChar w:fldCharType="end"/>
      </w:r>
    </w:p>
    <w:p w14:paraId="56834F5F" w14:textId="54F6D58E" w:rsidR="00055478" w:rsidRDefault="00055478">
      <w:pPr>
        <w:pStyle w:val="TOC2"/>
        <w:rPr>
          <w:rFonts w:asciiTheme="minorHAnsi" w:eastAsiaTheme="minorEastAsia" w:hAnsiTheme="minorHAnsi"/>
          <w:sz w:val="22"/>
          <w:lang w:eastAsia="en-GB"/>
        </w:rPr>
      </w:pPr>
      <w:r>
        <w:t>Emergency Readmissions (28 days)</w:t>
      </w:r>
      <w:r>
        <w:tab/>
      </w:r>
      <w:r>
        <w:fldChar w:fldCharType="begin"/>
      </w:r>
      <w:r>
        <w:instrText xml:space="preserve"> PAGEREF _Toc93057248 \h </w:instrText>
      </w:r>
      <w:r>
        <w:fldChar w:fldCharType="separate"/>
      </w:r>
      <w:r>
        <w:t>48</w:t>
      </w:r>
      <w:r>
        <w:fldChar w:fldCharType="end"/>
      </w:r>
    </w:p>
    <w:p w14:paraId="0688DFD5" w14:textId="67D0825E" w:rsidR="00055478" w:rsidRDefault="00055478">
      <w:pPr>
        <w:pStyle w:val="TOC1"/>
        <w:tabs>
          <w:tab w:val="right" w:leader="dot" w:pos="9911"/>
        </w:tabs>
        <w:rPr>
          <w:rFonts w:asciiTheme="minorHAnsi" w:eastAsiaTheme="minorEastAsia" w:hAnsiTheme="minorHAnsi"/>
          <w:noProof/>
          <w:sz w:val="22"/>
          <w:lang w:eastAsia="en-GB"/>
        </w:rPr>
      </w:pPr>
      <w:r>
        <w:rPr>
          <w:noProof/>
        </w:rPr>
        <w:t>Figure 51: Emergency readmissions by age group</w:t>
      </w:r>
      <w:r>
        <w:rPr>
          <w:noProof/>
        </w:rPr>
        <w:tab/>
      </w:r>
      <w:r>
        <w:rPr>
          <w:noProof/>
        </w:rPr>
        <w:fldChar w:fldCharType="begin"/>
      </w:r>
      <w:r>
        <w:rPr>
          <w:noProof/>
        </w:rPr>
        <w:instrText xml:space="preserve"> PAGEREF _Toc93057249 \h </w:instrText>
      </w:r>
      <w:r>
        <w:rPr>
          <w:noProof/>
        </w:rPr>
      </w:r>
      <w:r>
        <w:rPr>
          <w:noProof/>
        </w:rPr>
        <w:fldChar w:fldCharType="separate"/>
      </w:r>
      <w:r>
        <w:rPr>
          <w:noProof/>
        </w:rPr>
        <w:t>48</w:t>
      </w:r>
      <w:r>
        <w:rPr>
          <w:noProof/>
        </w:rPr>
        <w:fldChar w:fldCharType="end"/>
      </w:r>
    </w:p>
    <w:p w14:paraId="4BFFAC92" w14:textId="7AE1D100" w:rsidR="00055478" w:rsidRDefault="00055478">
      <w:pPr>
        <w:pStyle w:val="TOC1"/>
        <w:tabs>
          <w:tab w:val="right" w:leader="dot" w:pos="9911"/>
        </w:tabs>
        <w:rPr>
          <w:rFonts w:asciiTheme="minorHAnsi" w:eastAsiaTheme="minorEastAsia" w:hAnsiTheme="minorHAnsi"/>
          <w:noProof/>
          <w:sz w:val="22"/>
          <w:lang w:eastAsia="en-GB"/>
        </w:rPr>
      </w:pPr>
      <w:r>
        <w:rPr>
          <w:noProof/>
        </w:rPr>
        <w:t>Figure 52: Emergency readmissions by geographical area</w:t>
      </w:r>
      <w:r>
        <w:rPr>
          <w:noProof/>
        </w:rPr>
        <w:tab/>
      </w:r>
      <w:r>
        <w:rPr>
          <w:noProof/>
        </w:rPr>
        <w:fldChar w:fldCharType="begin"/>
      </w:r>
      <w:r>
        <w:rPr>
          <w:noProof/>
        </w:rPr>
        <w:instrText xml:space="preserve"> PAGEREF _Toc93057250 \h </w:instrText>
      </w:r>
      <w:r>
        <w:rPr>
          <w:noProof/>
        </w:rPr>
      </w:r>
      <w:r>
        <w:rPr>
          <w:noProof/>
        </w:rPr>
        <w:fldChar w:fldCharType="separate"/>
      </w:r>
      <w:r>
        <w:rPr>
          <w:noProof/>
        </w:rPr>
        <w:t>48</w:t>
      </w:r>
      <w:r>
        <w:rPr>
          <w:noProof/>
        </w:rPr>
        <w:fldChar w:fldCharType="end"/>
      </w:r>
    </w:p>
    <w:p w14:paraId="2A8C2DBD" w14:textId="30AF82F3" w:rsidR="00055478" w:rsidRDefault="00055478">
      <w:pPr>
        <w:pStyle w:val="TOC2"/>
        <w:rPr>
          <w:rFonts w:asciiTheme="minorHAnsi" w:eastAsiaTheme="minorEastAsia" w:hAnsiTheme="minorHAnsi"/>
          <w:sz w:val="22"/>
          <w:lang w:eastAsia="en-GB"/>
        </w:rPr>
      </w:pPr>
      <w:r>
        <w:t>Potentially Preventable Admissions (PPAs)</w:t>
      </w:r>
      <w:r>
        <w:tab/>
      </w:r>
      <w:r>
        <w:fldChar w:fldCharType="begin"/>
      </w:r>
      <w:r>
        <w:instrText xml:space="preserve"> PAGEREF _Toc93057251 \h </w:instrText>
      </w:r>
      <w:r>
        <w:fldChar w:fldCharType="separate"/>
      </w:r>
      <w:r>
        <w:t>49</w:t>
      </w:r>
      <w:r>
        <w:fldChar w:fldCharType="end"/>
      </w:r>
    </w:p>
    <w:p w14:paraId="5EC37730" w14:textId="6DF3F509" w:rsidR="00055478" w:rsidRDefault="00055478">
      <w:pPr>
        <w:pStyle w:val="TOC1"/>
        <w:tabs>
          <w:tab w:val="right" w:leader="dot" w:pos="9911"/>
        </w:tabs>
        <w:rPr>
          <w:rFonts w:asciiTheme="minorHAnsi" w:eastAsiaTheme="minorEastAsia" w:hAnsiTheme="minorHAnsi"/>
          <w:noProof/>
          <w:sz w:val="22"/>
          <w:lang w:eastAsia="en-GB"/>
        </w:rPr>
      </w:pPr>
      <w:r>
        <w:rPr>
          <w:noProof/>
        </w:rPr>
        <w:t>Figure 53: PPAs by age group</w:t>
      </w:r>
      <w:r>
        <w:rPr>
          <w:noProof/>
        </w:rPr>
        <w:tab/>
      </w:r>
      <w:r>
        <w:rPr>
          <w:noProof/>
        </w:rPr>
        <w:fldChar w:fldCharType="begin"/>
      </w:r>
      <w:r>
        <w:rPr>
          <w:noProof/>
        </w:rPr>
        <w:instrText xml:space="preserve"> PAGEREF _Toc93057252 \h </w:instrText>
      </w:r>
      <w:r>
        <w:rPr>
          <w:noProof/>
        </w:rPr>
      </w:r>
      <w:r>
        <w:rPr>
          <w:noProof/>
        </w:rPr>
        <w:fldChar w:fldCharType="separate"/>
      </w:r>
      <w:r>
        <w:rPr>
          <w:noProof/>
        </w:rPr>
        <w:t>49</w:t>
      </w:r>
      <w:r>
        <w:rPr>
          <w:noProof/>
        </w:rPr>
        <w:fldChar w:fldCharType="end"/>
      </w:r>
    </w:p>
    <w:p w14:paraId="0BC049E0" w14:textId="242B1CF4" w:rsidR="00055478" w:rsidRDefault="00055478">
      <w:pPr>
        <w:pStyle w:val="TOC1"/>
        <w:tabs>
          <w:tab w:val="right" w:leader="dot" w:pos="9911"/>
        </w:tabs>
        <w:rPr>
          <w:rFonts w:asciiTheme="minorHAnsi" w:eastAsiaTheme="minorEastAsia" w:hAnsiTheme="minorHAnsi"/>
          <w:noProof/>
          <w:sz w:val="22"/>
          <w:lang w:eastAsia="en-GB"/>
        </w:rPr>
      </w:pPr>
      <w:r>
        <w:rPr>
          <w:noProof/>
        </w:rPr>
        <w:t>Figure 54: PPAs by geographical area</w:t>
      </w:r>
      <w:r>
        <w:rPr>
          <w:noProof/>
        </w:rPr>
        <w:tab/>
      </w:r>
      <w:r>
        <w:rPr>
          <w:noProof/>
        </w:rPr>
        <w:fldChar w:fldCharType="begin"/>
      </w:r>
      <w:r>
        <w:rPr>
          <w:noProof/>
        </w:rPr>
        <w:instrText xml:space="preserve"> PAGEREF _Toc93057253 \h </w:instrText>
      </w:r>
      <w:r>
        <w:rPr>
          <w:noProof/>
        </w:rPr>
      </w:r>
      <w:r>
        <w:rPr>
          <w:noProof/>
        </w:rPr>
        <w:fldChar w:fldCharType="separate"/>
      </w:r>
      <w:r>
        <w:rPr>
          <w:noProof/>
        </w:rPr>
        <w:t>49</w:t>
      </w:r>
      <w:r>
        <w:rPr>
          <w:noProof/>
        </w:rPr>
        <w:fldChar w:fldCharType="end"/>
      </w:r>
    </w:p>
    <w:p w14:paraId="6ADEDD41" w14:textId="26C227C7" w:rsidR="00055478" w:rsidRDefault="00055478">
      <w:pPr>
        <w:pStyle w:val="TOC2"/>
        <w:rPr>
          <w:rFonts w:asciiTheme="minorHAnsi" w:eastAsiaTheme="minorEastAsia" w:hAnsiTheme="minorHAnsi"/>
          <w:sz w:val="22"/>
          <w:lang w:eastAsia="en-GB"/>
        </w:rPr>
      </w:pPr>
      <w:r>
        <w:t>% Last 6 months in a Community Setting</w:t>
      </w:r>
      <w:r>
        <w:tab/>
      </w:r>
      <w:r>
        <w:fldChar w:fldCharType="begin"/>
      </w:r>
      <w:r>
        <w:instrText xml:space="preserve"> PAGEREF _Toc93057254 \h </w:instrText>
      </w:r>
      <w:r>
        <w:fldChar w:fldCharType="separate"/>
      </w:r>
      <w:r>
        <w:t>50</w:t>
      </w:r>
      <w:r>
        <w:fldChar w:fldCharType="end"/>
      </w:r>
    </w:p>
    <w:p w14:paraId="02DB0060" w14:textId="11253823" w:rsidR="00055478" w:rsidRDefault="00055478">
      <w:pPr>
        <w:pStyle w:val="TOC1"/>
        <w:tabs>
          <w:tab w:val="right" w:leader="dot" w:pos="9911"/>
        </w:tabs>
        <w:rPr>
          <w:rFonts w:asciiTheme="minorHAnsi" w:eastAsiaTheme="minorEastAsia" w:hAnsiTheme="minorHAnsi"/>
          <w:noProof/>
          <w:sz w:val="22"/>
          <w:lang w:eastAsia="en-GB"/>
        </w:rPr>
      </w:pPr>
      <w:r>
        <w:rPr>
          <w:noProof/>
        </w:rPr>
        <w:t>Figure 55: Last 6 months in a community setting by geographical area</w:t>
      </w:r>
      <w:r>
        <w:rPr>
          <w:noProof/>
        </w:rPr>
        <w:tab/>
      </w:r>
      <w:r>
        <w:rPr>
          <w:noProof/>
        </w:rPr>
        <w:fldChar w:fldCharType="begin"/>
      </w:r>
      <w:r>
        <w:rPr>
          <w:noProof/>
        </w:rPr>
        <w:instrText xml:space="preserve"> PAGEREF _Toc93057255 \h </w:instrText>
      </w:r>
      <w:r>
        <w:rPr>
          <w:noProof/>
        </w:rPr>
      </w:r>
      <w:r>
        <w:rPr>
          <w:noProof/>
        </w:rPr>
        <w:fldChar w:fldCharType="separate"/>
      </w:r>
      <w:r>
        <w:rPr>
          <w:noProof/>
        </w:rPr>
        <w:t>50</w:t>
      </w:r>
      <w:r>
        <w:rPr>
          <w:noProof/>
        </w:rPr>
        <w:fldChar w:fldCharType="end"/>
      </w:r>
    </w:p>
    <w:p w14:paraId="26AA1CCC" w14:textId="07D9A15D" w:rsidR="00055478" w:rsidRDefault="00055478">
      <w:pPr>
        <w:pStyle w:val="TOC1"/>
        <w:tabs>
          <w:tab w:val="right" w:leader="dot" w:pos="9911"/>
        </w:tabs>
        <w:rPr>
          <w:rFonts w:asciiTheme="minorHAnsi" w:eastAsiaTheme="minorEastAsia" w:hAnsiTheme="minorHAnsi"/>
          <w:noProof/>
          <w:sz w:val="22"/>
          <w:lang w:eastAsia="en-GB"/>
        </w:rPr>
      </w:pPr>
      <w:r>
        <w:rPr>
          <w:noProof/>
        </w:rPr>
        <w:t>Unscheduled Care in Mental Health (MH) Hospitals</w:t>
      </w:r>
      <w:r>
        <w:rPr>
          <w:noProof/>
        </w:rPr>
        <w:tab/>
      </w:r>
      <w:r>
        <w:rPr>
          <w:noProof/>
        </w:rPr>
        <w:fldChar w:fldCharType="begin"/>
      </w:r>
      <w:r>
        <w:rPr>
          <w:noProof/>
        </w:rPr>
        <w:instrText xml:space="preserve"> PAGEREF _Toc93057256 \h </w:instrText>
      </w:r>
      <w:r>
        <w:rPr>
          <w:noProof/>
        </w:rPr>
      </w:r>
      <w:r>
        <w:rPr>
          <w:noProof/>
        </w:rPr>
        <w:fldChar w:fldCharType="separate"/>
      </w:r>
      <w:r>
        <w:rPr>
          <w:noProof/>
        </w:rPr>
        <w:t>51</w:t>
      </w:r>
      <w:r>
        <w:rPr>
          <w:noProof/>
        </w:rPr>
        <w:fldChar w:fldCharType="end"/>
      </w:r>
    </w:p>
    <w:p w14:paraId="671F813F" w14:textId="284F9E3D" w:rsidR="00055478" w:rsidRDefault="00055478">
      <w:pPr>
        <w:pStyle w:val="TOC2"/>
        <w:rPr>
          <w:rFonts w:asciiTheme="minorHAnsi" w:eastAsiaTheme="minorEastAsia" w:hAnsiTheme="minorHAnsi"/>
          <w:sz w:val="22"/>
          <w:lang w:eastAsia="en-GB"/>
        </w:rPr>
      </w:pPr>
      <w:r>
        <w:t>Emergency Admissions (MH)</w:t>
      </w:r>
      <w:r>
        <w:tab/>
      </w:r>
      <w:r>
        <w:fldChar w:fldCharType="begin"/>
      </w:r>
      <w:r>
        <w:instrText xml:space="preserve"> PAGEREF _Toc93057257 \h </w:instrText>
      </w:r>
      <w:r>
        <w:fldChar w:fldCharType="separate"/>
      </w:r>
      <w:r>
        <w:t>52</w:t>
      </w:r>
      <w:r>
        <w:fldChar w:fldCharType="end"/>
      </w:r>
    </w:p>
    <w:p w14:paraId="3EAE3523" w14:textId="1B63C095" w:rsidR="00055478" w:rsidRDefault="00055478">
      <w:pPr>
        <w:pStyle w:val="TOC1"/>
        <w:tabs>
          <w:tab w:val="right" w:leader="dot" w:pos="9911"/>
        </w:tabs>
        <w:rPr>
          <w:rFonts w:asciiTheme="minorHAnsi" w:eastAsiaTheme="minorEastAsia" w:hAnsiTheme="minorHAnsi"/>
          <w:noProof/>
          <w:sz w:val="22"/>
          <w:lang w:eastAsia="en-GB"/>
        </w:rPr>
      </w:pPr>
      <w:r>
        <w:rPr>
          <w:noProof/>
        </w:rPr>
        <w:t>Figure 56: MH Emergency admissions by age group</w:t>
      </w:r>
      <w:r>
        <w:rPr>
          <w:noProof/>
        </w:rPr>
        <w:tab/>
      </w:r>
      <w:r>
        <w:rPr>
          <w:noProof/>
        </w:rPr>
        <w:fldChar w:fldCharType="begin"/>
      </w:r>
      <w:r>
        <w:rPr>
          <w:noProof/>
        </w:rPr>
        <w:instrText xml:space="preserve"> PAGEREF _Toc93057258 \h </w:instrText>
      </w:r>
      <w:r>
        <w:rPr>
          <w:noProof/>
        </w:rPr>
      </w:r>
      <w:r>
        <w:rPr>
          <w:noProof/>
        </w:rPr>
        <w:fldChar w:fldCharType="separate"/>
      </w:r>
      <w:r>
        <w:rPr>
          <w:noProof/>
        </w:rPr>
        <w:t>52</w:t>
      </w:r>
      <w:r>
        <w:rPr>
          <w:noProof/>
        </w:rPr>
        <w:fldChar w:fldCharType="end"/>
      </w:r>
    </w:p>
    <w:p w14:paraId="3C396518" w14:textId="61CA060A" w:rsidR="00055478" w:rsidRDefault="00055478">
      <w:pPr>
        <w:pStyle w:val="TOC1"/>
        <w:tabs>
          <w:tab w:val="right" w:leader="dot" w:pos="9911"/>
        </w:tabs>
        <w:rPr>
          <w:rFonts w:asciiTheme="minorHAnsi" w:eastAsiaTheme="minorEastAsia" w:hAnsiTheme="minorHAnsi"/>
          <w:noProof/>
          <w:sz w:val="22"/>
          <w:lang w:eastAsia="en-GB"/>
        </w:rPr>
      </w:pPr>
      <w:r>
        <w:rPr>
          <w:noProof/>
        </w:rPr>
        <w:t>Figure 57: MH Emergency admissions by geographical area</w:t>
      </w:r>
      <w:r>
        <w:rPr>
          <w:noProof/>
        </w:rPr>
        <w:tab/>
      </w:r>
      <w:r>
        <w:rPr>
          <w:noProof/>
        </w:rPr>
        <w:fldChar w:fldCharType="begin"/>
      </w:r>
      <w:r>
        <w:rPr>
          <w:noProof/>
        </w:rPr>
        <w:instrText xml:space="preserve"> PAGEREF _Toc93057259 \h </w:instrText>
      </w:r>
      <w:r>
        <w:rPr>
          <w:noProof/>
        </w:rPr>
      </w:r>
      <w:r>
        <w:rPr>
          <w:noProof/>
        </w:rPr>
        <w:fldChar w:fldCharType="separate"/>
      </w:r>
      <w:r>
        <w:rPr>
          <w:noProof/>
        </w:rPr>
        <w:t>52</w:t>
      </w:r>
      <w:r>
        <w:rPr>
          <w:noProof/>
        </w:rPr>
        <w:fldChar w:fldCharType="end"/>
      </w:r>
    </w:p>
    <w:p w14:paraId="00E81A59" w14:textId="117E822F" w:rsidR="00055478" w:rsidRDefault="00055478">
      <w:pPr>
        <w:pStyle w:val="TOC2"/>
        <w:rPr>
          <w:rFonts w:asciiTheme="minorHAnsi" w:eastAsiaTheme="minorEastAsia" w:hAnsiTheme="minorHAnsi"/>
          <w:sz w:val="22"/>
          <w:lang w:eastAsia="en-GB"/>
        </w:rPr>
      </w:pPr>
      <w:r>
        <w:t>Unscheduled Bed Days (MH)</w:t>
      </w:r>
      <w:r>
        <w:tab/>
      </w:r>
      <w:r>
        <w:fldChar w:fldCharType="begin"/>
      </w:r>
      <w:r>
        <w:instrText xml:space="preserve"> PAGEREF _Toc93057260 \h </w:instrText>
      </w:r>
      <w:r>
        <w:fldChar w:fldCharType="separate"/>
      </w:r>
      <w:r>
        <w:t>53</w:t>
      </w:r>
      <w:r>
        <w:fldChar w:fldCharType="end"/>
      </w:r>
    </w:p>
    <w:p w14:paraId="63476687" w14:textId="0EF03304" w:rsidR="00055478" w:rsidRDefault="00055478">
      <w:pPr>
        <w:pStyle w:val="TOC1"/>
        <w:tabs>
          <w:tab w:val="right" w:leader="dot" w:pos="9911"/>
        </w:tabs>
        <w:rPr>
          <w:rFonts w:asciiTheme="minorHAnsi" w:eastAsiaTheme="minorEastAsia" w:hAnsiTheme="minorHAnsi"/>
          <w:noProof/>
          <w:sz w:val="22"/>
          <w:lang w:eastAsia="en-GB"/>
        </w:rPr>
      </w:pPr>
      <w:r>
        <w:rPr>
          <w:noProof/>
        </w:rPr>
        <w:t>Figure 58: MH Unscheduled bed days by age group</w:t>
      </w:r>
      <w:r>
        <w:rPr>
          <w:noProof/>
        </w:rPr>
        <w:tab/>
      </w:r>
      <w:r>
        <w:rPr>
          <w:noProof/>
        </w:rPr>
        <w:fldChar w:fldCharType="begin"/>
      </w:r>
      <w:r>
        <w:rPr>
          <w:noProof/>
        </w:rPr>
        <w:instrText xml:space="preserve"> PAGEREF _Toc93057261 \h </w:instrText>
      </w:r>
      <w:r>
        <w:rPr>
          <w:noProof/>
        </w:rPr>
      </w:r>
      <w:r>
        <w:rPr>
          <w:noProof/>
        </w:rPr>
        <w:fldChar w:fldCharType="separate"/>
      </w:r>
      <w:r>
        <w:rPr>
          <w:noProof/>
        </w:rPr>
        <w:t>53</w:t>
      </w:r>
      <w:r>
        <w:rPr>
          <w:noProof/>
        </w:rPr>
        <w:fldChar w:fldCharType="end"/>
      </w:r>
    </w:p>
    <w:p w14:paraId="45352A9A" w14:textId="61EF85C7" w:rsidR="00055478" w:rsidRDefault="00055478">
      <w:pPr>
        <w:pStyle w:val="TOC1"/>
        <w:tabs>
          <w:tab w:val="right" w:leader="dot" w:pos="9911"/>
        </w:tabs>
        <w:rPr>
          <w:rFonts w:asciiTheme="minorHAnsi" w:eastAsiaTheme="minorEastAsia" w:hAnsiTheme="minorHAnsi"/>
          <w:noProof/>
          <w:sz w:val="22"/>
          <w:lang w:eastAsia="en-GB"/>
        </w:rPr>
      </w:pPr>
      <w:r>
        <w:rPr>
          <w:noProof/>
        </w:rPr>
        <w:t>Figure 59: MH Unscheduled bed days by geographical area</w:t>
      </w:r>
      <w:r>
        <w:rPr>
          <w:noProof/>
        </w:rPr>
        <w:tab/>
      </w:r>
      <w:r>
        <w:rPr>
          <w:noProof/>
        </w:rPr>
        <w:fldChar w:fldCharType="begin"/>
      </w:r>
      <w:r>
        <w:rPr>
          <w:noProof/>
        </w:rPr>
        <w:instrText xml:space="preserve"> PAGEREF _Toc93057262 \h </w:instrText>
      </w:r>
      <w:r>
        <w:rPr>
          <w:noProof/>
        </w:rPr>
      </w:r>
      <w:r>
        <w:rPr>
          <w:noProof/>
        </w:rPr>
        <w:fldChar w:fldCharType="separate"/>
      </w:r>
      <w:r>
        <w:rPr>
          <w:noProof/>
        </w:rPr>
        <w:t>53</w:t>
      </w:r>
      <w:r>
        <w:rPr>
          <w:noProof/>
        </w:rPr>
        <w:fldChar w:fldCharType="end"/>
      </w:r>
    </w:p>
    <w:p w14:paraId="23B027EB" w14:textId="66B6D2B1" w:rsidR="00055478" w:rsidRDefault="00055478">
      <w:pPr>
        <w:pStyle w:val="TOC2"/>
        <w:rPr>
          <w:rFonts w:asciiTheme="minorHAnsi" w:eastAsiaTheme="minorEastAsia" w:hAnsiTheme="minorHAnsi"/>
          <w:sz w:val="22"/>
          <w:lang w:eastAsia="en-GB"/>
        </w:rPr>
      </w:pPr>
      <w:r>
        <w:t>Delayed Discharges (MH)</w:t>
      </w:r>
      <w:r>
        <w:tab/>
      </w:r>
      <w:r>
        <w:fldChar w:fldCharType="begin"/>
      </w:r>
      <w:r>
        <w:instrText xml:space="preserve"> PAGEREF _Toc93057263 \h </w:instrText>
      </w:r>
      <w:r>
        <w:fldChar w:fldCharType="separate"/>
      </w:r>
      <w:r>
        <w:t>54</w:t>
      </w:r>
      <w:r>
        <w:fldChar w:fldCharType="end"/>
      </w:r>
    </w:p>
    <w:p w14:paraId="37F83145" w14:textId="11D45EA7" w:rsidR="00055478" w:rsidRDefault="00055478">
      <w:pPr>
        <w:pStyle w:val="TOC1"/>
        <w:tabs>
          <w:tab w:val="right" w:leader="dot" w:pos="9911"/>
        </w:tabs>
        <w:rPr>
          <w:rFonts w:asciiTheme="minorHAnsi" w:eastAsiaTheme="minorEastAsia" w:hAnsiTheme="minorHAnsi"/>
          <w:noProof/>
          <w:sz w:val="22"/>
          <w:lang w:eastAsia="en-GB"/>
        </w:rPr>
      </w:pPr>
      <w:r>
        <w:rPr>
          <w:noProof/>
        </w:rPr>
        <w:t>Figure 60: MH Delayed discharges by geographical area</w:t>
      </w:r>
      <w:r>
        <w:rPr>
          <w:noProof/>
        </w:rPr>
        <w:tab/>
      </w:r>
      <w:r>
        <w:rPr>
          <w:noProof/>
        </w:rPr>
        <w:fldChar w:fldCharType="begin"/>
      </w:r>
      <w:r>
        <w:rPr>
          <w:noProof/>
        </w:rPr>
        <w:instrText xml:space="preserve"> PAGEREF _Toc93057264 \h </w:instrText>
      </w:r>
      <w:r>
        <w:rPr>
          <w:noProof/>
        </w:rPr>
      </w:r>
      <w:r>
        <w:rPr>
          <w:noProof/>
        </w:rPr>
        <w:fldChar w:fldCharType="separate"/>
      </w:r>
      <w:r>
        <w:rPr>
          <w:noProof/>
        </w:rPr>
        <w:t>54</w:t>
      </w:r>
      <w:r>
        <w:rPr>
          <w:noProof/>
        </w:rPr>
        <w:fldChar w:fldCharType="end"/>
      </w:r>
    </w:p>
    <w:p w14:paraId="4787082C" w14:textId="6DD7735F" w:rsidR="00055478" w:rsidRDefault="00055478">
      <w:pPr>
        <w:pStyle w:val="TOC1"/>
        <w:tabs>
          <w:tab w:val="right" w:leader="dot" w:pos="9911"/>
        </w:tabs>
        <w:rPr>
          <w:rFonts w:asciiTheme="minorHAnsi" w:eastAsiaTheme="minorEastAsia" w:hAnsiTheme="minorHAnsi"/>
          <w:noProof/>
          <w:sz w:val="22"/>
          <w:lang w:eastAsia="en-GB"/>
        </w:rPr>
      </w:pPr>
      <w:r>
        <w:rPr>
          <w:noProof/>
        </w:rPr>
        <w:t>Figure 61: Projections of mental health emergency admissions for next 5 years</w:t>
      </w:r>
      <w:r>
        <w:rPr>
          <w:noProof/>
        </w:rPr>
        <w:tab/>
      </w:r>
      <w:r>
        <w:rPr>
          <w:noProof/>
        </w:rPr>
        <w:fldChar w:fldCharType="begin"/>
      </w:r>
      <w:r>
        <w:rPr>
          <w:noProof/>
        </w:rPr>
        <w:instrText xml:space="preserve"> PAGEREF _Toc93057265 \h </w:instrText>
      </w:r>
      <w:r>
        <w:rPr>
          <w:noProof/>
        </w:rPr>
      </w:r>
      <w:r>
        <w:rPr>
          <w:noProof/>
        </w:rPr>
        <w:fldChar w:fldCharType="separate"/>
      </w:r>
      <w:r>
        <w:rPr>
          <w:noProof/>
        </w:rPr>
        <w:t>54</w:t>
      </w:r>
      <w:r>
        <w:rPr>
          <w:noProof/>
        </w:rPr>
        <w:fldChar w:fldCharType="end"/>
      </w:r>
    </w:p>
    <w:p w14:paraId="22514D3D" w14:textId="6B3DEB81" w:rsidR="00055478" w:rsidRDefault="00055478">
      <w:pPr>
        <w:pStyle w:val="TOC1"/>
        <w:tabs>
          <w:tab w:val="right" w:leader="dot" w:pos="9911"/>
        </w:tabs>
        <w:rPr>
          <w:rFonts w:asciiTheme="minorHAnsi" w:eastAsiaTheme="minorEastAsia" w:hAnsiTheme="minorHAnsi"/>
          <w:noProof/>
          <w:sz w:val="22"/>
          <w:lang w:eastAsia="en-GB"/>
        </w:rPr>
      </w:pPr>
      <w:r>
        <w:rPr>
          <w:noProof/>
        </w:rPr>
        <w:lastRenderedPageBreak/>
        <w:t>Figure 62: Projections of mental health unscheduled bed days for next 5 years</w:t>
      </w:r>
      <w:r>
        <w:rPr>
          <w:noProof/>
        </w:rPr>
        <w:tab/>
      </w:r>
      <w:r>
        <w:rPr>
          <w:noProof/>
        </w:rPr>
        <w:fldChar w:fldCharType="begin"/>
      </w:r>
      <w:r>
        <w:rPr>
          <w:noProof/>
        </w:rPr>
        <w:instrText xml:space="preserve"> PAGEREF _Toc93057266 \h </w:instrText>
      </w:r>
      <w:r>
        <w:rPr>
          <w:noProof/>
        </w:rPr>
      </w:r>
      <w:r>
        <w:rPr>
          <w:noProof/>
        </w:rPr>
        <w:fldChar w:fldCharType="separate"/>
      </w:r>
      <w:r>
        <w:rPr>
          <w:noProof/>
        </w:rPr>
        <w:t>55</w:t>
      </w:r>
      <w:r>
        <w:rPr>
          <w:noProof/>
        </w:rPr>
        <w:fldChar w:fldCharType="end"/>
      </w:r>
    </w:p>
    <w:p w14:paraId="240CDB0E" w14:textId="5B896ABF" w:rsidR="00055478" w:rsidRDefault="00055478">
      <w:pPr>
        <w:pStyle w:val="TOC1"/>
        <w:tabs>
          <w:tab w:val="right" w:leader="dot" w:pos="9911"/>
        </w:tabs>
        <w:rPr>
          <w:rFonts w:asciiTheme="minorHAnsi" w:eastAsiaTheme="minorEastAsia" w:hAnsiTheme="minorHAnsi"/>
          <w:noProof/>
          <w:sz w:val="22"/>
          <w:lang w:eastAsia="en-GB"/>
        </w:rPr>
      </w:pPr>
      <w:r>
        <w:rPr>
          <w:noProof/>
        </w:rPr>
        <w:t>Children and Young People</w:t>
      </w:r>
      <w:r>
        <w:rPr>
          <w:noProof/>
        </w:rPr>
        <w:tab/>
      </w:r>
      <w:r>
        <w:rPr>
          <w:noProof/>
        </w:rPr>
        <w:fldChar w:fldCharType="begin"/>
      </w:r>
      <w:r>
        <w:rPr>
          <w:noProof/>
        </w:rPr>
        <w:instrText xml:space="preserve"> PAGEREF _Toc93057267 \h </w:instrText>
      </w:r>
      <w:r>
        <w:rPr>
          <w:noProof/>
        </w:rPr>
      </w:r>
      <w:r>
        <w:rPr>
          <w:noProof/>
        </w:rPr>
        <w:fldChar w:fldCharType="separate"/>
      </w:r>
      <w:r>
        <w:rPr>
          <w:noProof/>
        </w:rPr>
        <w:t>56</w:t>
      </w:r>
      <w:r>
        <w:rPr>
          <w:noProof/>
        </w:rPr>
        <w:fldChar w:fldCharType="end"/>
      </w:r>
    </w:p>
    <w:p w14:paraId="1C3C5CEA" w14:textId="40ACE52C" w:rsidR="00055478" w:rsidRDefault="00055478">
      <w:pPr>
        <w:pStyle w:val="TOC2"/>
        <w:rPr>
          <w:rFonts w:asciiTheme="minorHAnsi" w:eastAsiaTheme="minorEastAsia" w:hAnsiTheme="minorHAnsi"/>
          <w:sz w:val="22"/>
          <w:lang w:eastAsia="en-GB"/>
        </w:rPr>
      </w:pPr>
      <w:r w:rsidRPr="00B93359">
        <w:rPr>
          <w:color w:val="7030A0"/>
        </w:rPr>
        <w:t>Maternity Breastfeeding</w:t>
      </w:r>
      <w:r>
        <w:tab/>
      </w:r>
      <w:r>
        <w:fldChar w:fldCharType="begin"/>
      </w:r>
      <w:r>
        <w:instrText xml:space="preserve"> PAGEREF _Toc93057268 \h </w:instrText>
      </w:r>
      <w:r>
        <w:fldChar w:fldCharType="separate"/>
      </w:r>
      <w:r>
        <w:t>56</w:t>
      </w:r>
      <w:r>
        <w:fldChar w:fldCharType="end"/>
      </w:r>
    </w:p>
    <w:p w14:paraId="52C532A8" w14:textId="1F9DDB3F" w:rsidR="00055478" w:rsidRDefault="00055478">
      <w:pPr>
        <w:pStyle w:val="TOC1"/>
        <w:tabs>
          <w:tab w:val="right" w:leader="dot" w:pos="9911"/>
        </w:tabs>
        <w:rPr>
          <w:rFonts w:asciiTheme="minorHAnsi" w:eastAsiaTheme="minorEastAsia" w:hAnsiTheme="minorHAnsi"/>
          <w:noProof/>
          <w:sz w:val="22"/>
          <w:lang w:eastAsia="en-GB"/>
        </w:rPr>
      </w:pPr>
      <w:r>
        <w:rPr>
          <w:noProof/>
        </w:rPr>
        <w:t>Figure 63: Percentage of babies exclusively breastfed at 6-8 weeks by geographical area.</w:t>
      </w:r>
      <w:r>
        <w:rPr>
          <w:noProof/>
        </w:rPr>
        <w:tab/>
      </w:r>
      <w:r>
        <w:rPr>
          <w:noProof/>
        </w:rPr>
        <w:fldChar w:fldCharType="begin"/>
      </w:r>
      <w:r>
        <w:rPr>
          <w:noProof/>
        </w:rPr>
        <w:instrText xml:space="preserve"> PAGEREF _Toc93057269 \h </w:instrText>
      </w:r>
      <w:r>
        <w:rPr>
          <w:noProof/>
        </w:rPr>
      </w:r>
      <w:r>
        <w:rPr>
          <w:noProof/>
        </w:rPr>
        <w:fldChar w:fldCharType="separate"/>
      </w:r>
      <w:r>
        <w:rPr>
          <w:noProof/>
        </w:rPr>
        <w:t>56</w:t>
      </w:r>
      <w:r>
        <w:rPr>
          <w:noProof/>
        </w:rPr>
        <w:fldChar w:fldCharType="end"/>
      </w:r>
    </w:p>
    <w:p w14:paraId="723532F7" w14:textId="5AB32361" w:rsidR="00055478" w:rsidRDefault="00055478">
      <w:pPr>
        <w:pStyle w:val="TOC1"/>
        <w:tabs>
          <w:tab w:val="right" w:leader="dot" w:pos="9911"/>
        </w:tabs>
        <w:rPr>
          <w:rFonts w:asciiTheme="minorHAnsi" w:eastAsiaTheme="minorEastAsia" w:hAnsiTheme="minorHAnsi"/>
          <w:noProof/>
          <w:sz w:val="22"/>
          <w:lang w:eastAsia="en-GB"/>
        </w:rPr>
      </w:pPr>
      <w:r>
        <w:rPr>
          <w:noProof/>
        </w:rPr>
        <w:t>Figure 64: Percentage of babies exclusively breastfed at 6-8 week review by Locality (2017/18-2019/20)</w:t>
      </w:r>
      <w:r>
        <w:rPr>
          <w:noProof/>
        </w:rPr>
        <w:tab/>
      </w:r>
      <w:r>
        <w:rPr>
          <w:noProof/>
        </w:rPr>
        <w:fldChar w:fldCharType="begin"/>
      </w:r>
      <w:r>
        <w:rPr>
          <w:noProof/>
        </w:rPr>
        <w:instrText xml:space="preserve"> PAGEREF _Toc93057270 \h </w:instrText>
      </w:r>
      <w:r>
        <w:rPr>
          <w:noProof/>
        </w:rPr>
      </w:r>
      <w:r>
        <w:rPr>
          <w:noProof/>
        </w:rPr>
        <w:fldChar w:fldCharType="separate"/>
      </w:r>
      <w:r>
        <w:rPr>
          <w:noProof/>
        </w:rPr>
        <w:t>57</w:t>
      </w:r>
      <w:r>
        <w:rPr>
          <w:noProof/>
        </w:rPr>
        <w:fldChar w:fldCharType="end"/>
      </w:r>
    </w:p>
    <w:p w14:paraId="7DF1290F" w14:textId="531F852D" w:rsidR="00055478" w:rsidRDefault="00055478">
      <w:pPr>
        <w:pStyle w:val="TOC2"/>
        <w:rPr>
          <w:rFonts w:asciiTheme="minorHAnsi" w:eastAsiaTheme="minorEastAsia" w:hAnsiTheme="minorHAnsi"/>
          <w:sz w:val="22"/>
          <w:lang w:eastAsia="en-GB"/>
        </w:rPr>
      </w:pPr>
      <w:r w:rsidRPr="00B93359">
        <w:rPr>
          <w:color w:val="7030A0"/>
        </w:rPr>
        <w:t>Maternal Smoking</w:t>
      </w:r>
      <w:r>
        <w:tab/>
      </w:r>
      <w:r>
        <w:fldChar w:fldCharType="begin"/>
      </w:r>
      <w:r>
        <w:instrText xml:space="preserve"> PAGEREF _Toc93057271 \h </w:instrText>
      </w:r>
      <w:r>
        <w:fldChar w:fldCharType="separate"/>
      </w:r>
      <w:r>
        <w:t>57</w:t>
      </w:r>
      <w:r>
        <w:fldChar w:fldCharType="end"/>
      </w:r>
    </w:p>
    <w:p w14:paraId="27C1240E" w14:textId="4AA006DE" w:rsidR="00055478" w:rsidRDefault="00055478">
      <w:pPr>
        <w:pStyle w:val="TOC1"/>
        <w:tabs>
          <w:tab w:val="right" w:leader="dot" w:pos="9911"/>
        </w:tabs>
        <w:rPr>
          <w:rFonts w:asciiTheme="minorHAnsi" w:eastAsiaTheme="minorEastAsia" w:hAnsiTheme="minorHAnsi"/>
          <w:noProof/>
          <w:sz w:val="22"/>
          <w:lang w:eastAsia="en-GB"/>
        </w:rPr>
      </w:pPr>
      <w:r>
        <w:rPr>
          <w:noProof/>
        </w:rPr>
        <w:t>Figure 65:  Percentage of women smoking during pregnancy by geographical area</w:t>
      </w:r>
      <w:r>
        <w:rPr>
          <w:noProof/>
        </w:rPr>
        <w:tab/>
      </w:r>
      <w:r>
        <w:rPr>
          <w:noProof/>
        </w:rPr>
        <w:fldChar w:fldCharType="begin"/>
      </w:r>
      <w:r>
        <w:rPr>
          <w:noProof/>
        </w:rPr>
        <w:instrText xml:space="preserve"> PAGEREF _Toc93057272 \h </w:instrText>
      </w:r>
      <w:r>
        <w:rPr>
          <w:noProof/>
        </w:rPr>
      </w:r>
      <w:r>
        <w:rPr>
          <w:noProof/>
        </w:rPr>
        <w:fldChar w:fldCharType="separate"/>
      </w:r>
      <w:r>
        <w:rPr>
          <w:noProof/>
        </w:rPr>
        <w:t>58</w:t>
      </w:r>
      <w:r>
        <w:rPr>
          <w:noProof/>
        </w:rPr>
        <w:fldChar w:fldCharType="end"/>
      </w:r>
    </w:p>
    <w:p w14:paraId="3790ED73" w14:textId="10FDC70B" w:rsidR="00055478" w:rsidRDefault="00055478">
      <w:pPr>
        <w:pStyle w:val="TOC2"/>
        <w:rPr>
          <w:rFonts w:asciiTheme="minorHAnsi" w:eastAsiaTheme="minorEastAsia" w:hAnsiTheme="minorHAnsi"/>
          <w:sz w:val="22"/>
          <w:lang w:eastAsia="en-GB"/>
        </w:rPr>
      </w:pPr>
      <w:r w:rsidRPr="00B93359">
        <w:rPr>
          <w:color w:val="7030A0"/>
        </w:rPr>
        <w:t>Teenage Pregnancies</w:t>
      </w:r>
      <w:r>
        <w:tab/>
      </w:r>
      <w:r>
        <w:fldChar w:fldCharType="begin"/>
      </w:r>
      <w:r>
        <w:instrText xml:space="preserve"> PAGEREF _Toc93057273 \h </w:instrText>
      </w:r>
      <w:r>
        <w:fldChar w:fldCharType="separate"/>
      </w:r>
      <w:r>
        <w:t>58</w:t>
      </w:r>
      <w:r>
        <w:fldChar w:fldCharType="end"/>
      </w:r>
    </w:p>
    <w:p w14:paraId="4DF22FBD" w14:textId="754A5E81" w:rsidR="00055478" w:rsidRDefault="00055478">
      <w:pPr>
        <w:pStyle w:val="TOC1"/>
        <w:tabs>
          <w:tab w:val="right" w:leader="dot" w:pos="9911"/>
        </w:tabs>
        <w:rPr>
          <w:rFonts w:asciiTheme="minorHAnsi" w:eastAsiaTheme="minorEastAsia" w:hAnsiTheme="minorHAnsi"/>
          <w:noProof/>
          <w:sz w:val="22"/>
          <w:lang w:eastAsia="en-GB"/>
        </w:rPr>
      </w:pPr>
      <w:r>
        <w:rPr>
          <w:noProof/>
        </w:rPr>
        <w:t>Figure 66:  Percentage of Teenage Pregnancies by geographical area</w:t>
      </w:r>
      <w:r>
        <w:rPr>
          <w:noProof/>
        </w:rPr>
        <w:tab/>
      </w:r>
      <w:r>
        <w:rPr>
          <w:noProof/>
        </w:rPr>
        <w:fldChar w:fldCharType="begin"/>
      </w:r>
      <w:r>
        <w:rPr>
          <w:noProof/>
        </w:rPr>
        <w:instrText xml:space="preserve"> PAGEREF _Toc93057274 \h </w:instrText>
      </w:r>
      <w:r>
        <w:rPr>
          <w:noProof/>
        </w:rPr>
      </w:r>
      <w:r>
        <w:rPr>
          <w:noProof/>
        </w:rPr>
        <w:fldChar w:fldCharType="separate"/>
      </w:r>
      <w:r>
        <w:rPr>
          <w:noProof/>
        </w:rPr>
        <w:t>58</w:t>
      </w:r>
      <w:r>
        <w:rPr>
          <w:noProof/>
        </w:rPr>
        <w:fldChar w:fldCharType="end"/>
      </w:r>
    </w:p>
    <w:p w14:paraId="5F1E5321" w14:textId="200F44BC" w:rsidR="00055478" w:rsidRDefault="00055478">
      <w:pPr>
        <w:pStyle w:val="TOC2"/>
        <w:rPr>
          <w:rFonts w:asciiTheme="minorHAnsi" w:eastAsiaTheme="minorEastAsia" w:hAnsiTheme="minorHAnsi"/>
          <w:sz w:val="22"/>
          <w:lang w:eastAsia="en-GB"/>
        </w:rPr>
      </w:pPr>
      <w:r w:rsidRPr="00B93359">
        <w:rPr>
          <w:color w:val="7030A0"/>
        </w:rPr>
        <w:t>6 in 1 Immunisation</w:t>
      </w:r>
      <w:r>
        <w:tab/>
      </w:r>
      <w:r>
        <w:fldChar w:fldCharType="begin"/>
      </w:r>
      <w:r>
        <w:instrText xml:space="preserve"> PAGEREF _Toc93057275 \h </w:instrText>
      </w:r>
      <w:r>
        <w:fldChar w:fldCharType="separate"/>
      </w:r>
      <w:r>
        <w:t>59</w:t>
      </w:r>
      <w:r>
        <w:fldChar w:fldCharType="end"/>
      </w:r>
    </w:p>
    <w:p w14:paraId="2968014A" w14:textId="5DA2E8DE" w:rsidR="00055478" w:rsidRDefault="00055478">
      <w:pPr>
        <w:pStyle w:val="TOC1"/>
        <w:tabs>
          <w:tab w:val="right" w:leader="dot" w:pos="9911"/>
        </w:tabs>
        <w:rPr>
          <w:rFonts w:asciiTheme="minorHAnsi" w:eastAsiaTheme="minorEastAsia" w:hAnsiTheme="minorHAnsi"/>
          <w:noProof/>
          <w:sz w:val="22"/>
          <w:lang w:eastAsia="en-GB"/>
        </w:rPr>
      </w:pPr>
      <w:r>
        <w:rPr>
          <w:noProof/>
        </w:rPr>
        <w:t>Figure 67:  Percentage uptake of 6 in 1 Immunisation by geographical area</w:t>
      </w:r>
      <w:r>
        <w:rPr>
          <w:noProof/>
        </w:rPr>
        <w:tab/>
      </w:r>
      <w:r>
        <w:rPr>
          <w:noProof/>
        </w:rPr>
        <w:fldChar w:fldCharType="begin"/>
      </w:r>
      <w:r>
        <w:rPr>
          <w:noProof/>
        </w:rPr>
        <w:instrText xml:space="preserve"> PAGEREF _Toc93057276 \h </w:instrText>
      </w:r>
      <w:r>
        <w:rPr>
          <w:noProof/>
        </w:rPr>
      </w:r>
      <w:r>
        <w:rPr>
          <w:noProof/>
        </w:rPr>
        <w:fldChar w:fldCharType="separate"/>
      </w:r>
      <w:r>
        <w:rPr>
          <w:noProof/>
        </w:rPr>
        <w:t>59</w:t>
      </w:r>
      <w:r>
        <w:rPr>
          <w:noProof/>
        </w:rPr>
        <w:fldChar w:fldCharType="end"/>
      </w:r>
    </w:p>
    <w:p w14:paraId="160647BB" w14:textId="7F63F6A4" w:rsidR="00055478" w:rsidRDefault="00055478">
      <w:pPr>
        <w:pStyle w:val="TOC2"/>
        <w:rPr>
          <w:rFonts w:asciiTheme="minorHAnsi" w:eastAsiaTheme="minorEastAsia" w:hAnsiTheme="minorHAnsi"/>
          <w:sz w:val="22"/>
          <w:lang w:eastAsia="en-GB"/>
        </w:rPr>
      </w:pPr>
      <w:r w:rsidRPr="00B93359">
        <w:rPr>
          <w:color w:val="7030A0"/>
        </w:rPr>
        <w:t>24 Months MMR Immunisation</w:t>
      </w:r>
      <w:r>
        <w:tab/>
      </w:r>
      <w:r>
        <w:fldChar w:fldCharType="begin"/>
      </w:r>
      <w:r>
        <w:instrText xml:space="preserve"> PAGEREF _Toc93057277 \h </w:instrText>
      </w:r>
      <w:r>
        <w:fldChar w:fldCharType="separate"/>
      </w:r>
      <w:r>
        <w:t>59</w:t>
      </w:r>
      <w:r>
        <w:fldChar w:fldCharType="end"/>
      </w:r>
    </w:p>
    <w:p w14:paraId="09FA8E3B" w14:textId="4299F8C5" w:rsidR="00055478" w:rsidRDefault="00055478">
      <w:pPr>
        <w:pStyle w:val="TOC1"/>
        <w:tabs>
          <w:tab w:val="right" w:leader="dot" w:pos="9911"/>
        </w:tabs>
        <w:rPr>
          <w:rFonts w:asciiTheme="minorHAnsi" w:eastAsiaTheme="minorEastAsia" w:hAnsiTheme="minorHAnsi"/>
          <w:noProof/>
          <w:sz w:val="22"/>
          <w:lang w:eastAsia="en-GB"/>
        </w:rPr>
      </w:pPr>
      <w:r>
        <w:rPr>
          <w:noProof/>
        </w:rPr>
        <w:t>Figure 68: Percentage uptake of 24 months MMR Immunisation by geographical area</w:t>
      </w:r>
      <w:r>
        <w:rPr>
          <w:noProof/>
        </w:rPr>
        <w:tab/>
      </w:r>
      <w:r>
        <w:rPr>
          <w:noProof/>
        </w:rPr>
        <w:fldChar w:fldCharType="begin"/>
      </w:r>
      <w:r>
        <w:rPr>
          <w:noProof/>
        </w:rPr>
        <w:instrText xml:space="preserve"> PAGEREF _Toc93057278 \h </w:instrText>
      </w:r>
      <w:r>
        <w:rPr>
          <w:noProof/>
        </w:rPr>
      </w:r>
      <w:r>
        <w:rPr>
          <w:noProof/>
        </w:rPr>
        <w:fldChar w:fldCharType="separate"/>
      </w:r>
      <w:r>
        <w:rPr>
          <w:noProof/>
        </w:rPr>
        <w:t>60</w:t>
      </w:r>
      <w:r>
        <w:rPr>
          <w:noProof/>
        </w:rPr>
        <w:fldChar w:fldCharType="end"/>
      </w:r>
    </w:p>
    <w:p w14:paraId="6C2F10DF" w14:textId="1BBF0E82" w:rsidR="00055478" w:rsidRDefault="00055478">
      <w:pPr>
        <w:pStyle w:val="TOC2"/>
        <w:rPr>
          <w:rFonts w:asciiTheme="minorHAnsi" w:eastAsiaTheme="minorEastAsia" w:hAnsiTheme="minorHAnsi"/>
          <w:sz w:val="22"/>
          <w:lang w:eastAsia="en-GB"/>
        </w:rPr>
      </w:pPr>
      <w:r w:rsidRPr="00B93359">
        <w:rPr>
          <w:color w:val="7030A0"/>
        </w:rPr>
        <w:t>Dental Caries</w:t>
      </w:r>
      <w:r>
        <w:tab/>
      </w:r>
      <w:r>
        <w:fldChar w:fldCharType="begin"/>
      </w:r>
      <w:r>
        <w:instrText xml:space="preserve"> PAGEREF _Toc93057279 \h </w:instrText>
      </w:r>
      <w:r>
        <w:fldChar w:fldCharType="separate"/>
      </w:r>
      <w:r>
        <w:t>60</w:t>
      </w:r>
      <w:r>
        <w:fldChar w:fldCharType="end"/>
      </w:r>
    </w:p>
    <w:p w14:paraId="64A737FD" w14:textId="0A615A03" w:rsidR="00055478" w:rsidRDefault="00055478">
      <w:pPr>
        <w:pStyle w:val="TOC1"/>
        <w:tabs>
          <w:tab w:val="right" w:leader="dot" w:pos="9911"/>
        </w:tabs>
        <w:rPr>
          <w:rFonts w:asciiTheme="minorHAnsi" w:eastAsiaTheme="minorEastAsia" w:hAnsiTheme="minorHAnsi"/>
          <w:noProof/>
          <w:sz w:val="22"/>
          <w:lang w:eastAsia="en-GB"/>
        </w:rPr>
      </w:pPr>
      <w:r>
        <w:rPr>
          <w:noProof/>
        </w:rPr>
        <w:t>Figure 69: Percentage of Primary 1 children with no obvious dental caries by geographical area</w:t>
      </w:r>
      <w:r>
        <w:rPr>
          <w:noProof/>
        </w:rPr>
        <w:tab/>
      </w:r>
      <w:r>
        <w:rPr>
          <w:noProof/>
        </w:rPr>
        <w:fldChar w:fldCharType="begin"/>
      </w:r>
      <w:r>
        <w:rPr>
          <w:noProof/>
        </w:rPr>
        <w:instrText xml:space="preserve"> PAGEREF _Toc93057280 \h </w:instrText>
      </w:r>
      <w:r>
        <w:rPr>
          <w:noProof/>
        </w:rPr>
      </w:r>
      <w:r>
        <w:rPr>
          <w:noProof/>
        </w:rPr>
        <w:fldChar w:fldCharType="separate"/>
      </w:r>
      <w:r>
        <w:rPr>
          <w:noProof/>
        </w:rPr>
        <w:t>61</w:t>
      </w:r>
      <w:r>
        <w:rPr>
          <w:noProof/>
        </w:rPr>
        <w:fldChar w:fldCharType="end"/>
      </w:r>
    </w:p>
    <w:p w14:paraId="7E1BE436" w14:textId="2EEACDA7" w:rsidR="00055478" w:rsidRDefault="00055478">
      <w:pPr>
        <w:pStyle w:val="TOC2"/>
        <w:rPr>
          <w:rFonts w:asciiTheme="minorHAnsi" w:eastAsiaTheme="minorEastAsia" w:hAnsiTheme="minorHAnsi"/>
          <w:sz w:val="22"/>
          <w:lang w:eastAsia="en-GB"/>
        </w:rPr>
      </w:pPr>
      <w:r w:rsidRPr="00B93359">
        <w:rPr>
          <w:color w:val="7030A0"/>
        </w:rPr>
        <w:t>Healthy Weight</w:t>
      </w:r>
      <w:r>
        <w:tab/>
      </w:r>
      <w:r>
        <w:fldChar w:fldCharType="begin"/>
      </w:r>
      <w:r>
        <w:instrText xml:space="preserve"> PAGEREF _Toc93057281 \h </w:instrText>
      </w:r>
      <w:r>
        <w:fldChar w:fldCharType="separate"/>
      </w:r>
      <w:r>
        <w:t>61</w:t>
      </w:r>
      <w:r>
        <w:fldChar w:fldCharType="end"/>
      </w:r>
    </w:p>
    <w:p w14:paraId="0F0EDCC3" w14:textId="15881297" w:rsidR="00055478" w:rsidRDefault="00055478">
      <w:pPr>
        <w:pStyle w:val="TOC1"/>
        <w:tabs>
          <w:tab w:val="right" w:leader="dot" w:pos="9911"/>
        </w:tabs>
        <w:rPr>
          <w:rFonts w:asciiTheme="minorHAnsi" w:eastAsiaTheme="minorEastAsia" w:hAnsiTheme="minorHAnsi"/>
          <w:noProof/>
          <w:sz w:val="22"/>
          <w:lang w:eastAsia="en-GB"/>
        </w:rPr>
      </w:pPr>
      <w:r>
        <w:rPr>
          <w:noProof/>
        </w:rPr>
        <w:t>Figure 70: Percentage of Primary 1 children with healthy weight by geographical area</w:t>
      </w:r>
      <w:r>
        <w:rPr>
          <w:noProof/>
        </w:rPr>
        <w:tab/>
      </w:r>
      <w:r>
        <w:rPr>
          <w:noProof/>
        </w:rPr>
        <w:fldChar w:fldCharType="begin"/>
      </w:r>
      <w:r>
        <w:rPr>
          <w:noProof/>
        </w:rPr>
        <w:instrText xml:space="preserve"> PAGEREF _Toc93057282 \h </w:instrText>
      </w:r>
      <w:r>
        <w:rPr>
          <w:noProof/>
        </w:rPr>
      </w:r>
      <w:r>
        <w:rPr>
          <w:noProof/>
        </w:rPr>
        <w:fldChar w:fldCharType="separate"/>
      </w:r>
      <w:r>
        <w:rPr>
          <w:noProof/>
        </w:rPr>
        <w:t>61</w:t>
      </w:r>
      <w:r>
        <w:rPr>
          <w:noProof/>
        </w:rPr>
        <w:fldChar w:fldCharType="end"/>
      </w:r>
    </w:p>
    <w:p w14:paraId="4837E31B" w14:textId="0ACE620C" w:rsidR="00055478" w:rsidRDefault="00055478">
      <w:pPr>
        <w:pStyle w:val="TOC2"/>
        <w:rPr>
          <w:rFonts w:asciiTheme="minorHAnsi" w:eastAsiaTheme="minorEastAsia" w:hAnsiTheme="minorHAnsi"/>
          <w:sz w:val="22"/>
          <w:lang w:eastAsia="en-GB"/>
        </w:rPr>
      </w:pPr>
      <w:r w:rsidRPr="00B93359">
        <w:rPr>
          <w:color w:val="7030A0"/>
        </w:rPr>
        <w:t>Child Protection Register</w:t>
      </w:r>
      <w:r>
        <w:tab/>
      </w:r>
      <w:r>
        <w:fldChar w:fldCharType="begin"/>
      </w:r>
      <w:r>
        <w:instrText xml:space="preserve"> PAGEREF _Toc93057283 \h </w:instrText>
      </w:r>
      <w:r>
        <w:fldChar w:fldCharType="separate"/>
      </w:r>
      <w:r>
        <w:t>62</w:t>
      </w:r>
      <w:r>
        <w:fldChar w:fldCharType="end"/>
      </w:r>
    </w:p>
    <w:p w14:paraId="23105A7A" w14:textId="1532D449" w:rsidR="00055478" w:rsidRDefault="00055478">
      <w:pPr>
        <w:pStyle w:val="TOC1"/>
        <w:tabs>
          <w:tab w:val="right" w:leader="dot" w:pos="9911"/>
        </w:tabs>
        <w:rPr>
          <w:rFonts w:asciiTheme="minorHAnsi" w:eastAsiaTheme="minorEastAsia" w:hAnsiTheme="minorHAnsi"/>
          <w:noProof/>
          <w:sz w:val="22"/>
          <w:lang w:eastAsia="en-GB"/>
        </w:rPr>
      </w:pPr>
      <w:r>
        <w:rPr>
          <w:noProof/>
        </w:rPr>
        <w:t>Figure 71: Children on the child protection register</w:t>
      </w:r>
      <w:r>
        <w:rPr>
          <w:noProof/>
        </w:rPr>
        <w:tab/>
      </w:r>
      <w:r>
        <w:rPr>
          <w:noProof/>
        </w:rPr>
        <w:fldChar w:fldCharType="begin"/>
      </w:r>
      <w:r>
        <w:rPr>
          <w:noProof/>
        </w:rPr>
        <w:instrText xml:space="preserve"> PAGEREF _Toc93057284 \h </w:instrText>
      </w:r>
      <w:r>
        <w:rPr>
          <w:noProof/>
        </w:rPr>
      </w:r>
      <w:r>
        <w:rPr>
          <w:noProof/>
        </w:rPr>
        <w:fldChar w:fldCharType="separate"/>
      </w:r>
      <w:r>
        <w:rPr>
          <w:noProof/>
        </w:rPr>
        <w:t>62</w:t>
      </w:r>
      <w:r>
        <w:rPr>
          <w:noProof/>
        </w:rPr>
        <w:fldChar w:fldCharType="end"/>
      </w:r>
    </w:p>
    <w:p w14:paraId="456BC1BA" w14:textId="01BE262E" w:rsidR="00055478" w:rsidRDefault="00055478">
      <w:pPr>
        <w:pStyle w:val="TOC2"/>
        <w:rPr>
          <w:rFonts w:asciiTheme="minorHAnsi" w:eastAsiaTheme="minorEastAsia" w:hAnsiTheme="minorHAnsi"/>
          <w:sz w:val="22"/>
          <w:lang w:eastAsia="en-GB"/>
        </w:rPr>
      </w:pPr>
      <w:r w:rsidRPr="00B93359">
        <w:rPr>
          <w:color w:val="7030A0"/>
        </w:rPr>
        <w:t>Looked after by Local Authority</w:t>
      </w:r>
      <w:r>
        <w:tab/>
      </w:r>
      <w:r>
        <w:fldChar w:fldCharType="begin"/>
      </w:r>
      <w:r>
        <w:instrText xml:space="preserve"> PAGEREF _Toc93057285 \h </w:instrText>
      </w:r>
      <w:r>
        <w:fldChar w:fldCharType="separate"/>
      </w:r>
      <w:r>
        <w:t>62</w:t>
      </w:r>
      <w:r>
        <w:fldChar w:fldCharType="end"/>
      </w:r>
    </w:p>
    <w:p w14:paraId="51F3DA61" w14:textId="18E525B6" w:rsidR="00055478" w:rsidRDefault="00055478">
      <w:pPr>
        <w:pStyle w:val="TOC1"/>
        <w:tabs>
          <w:tab w:val="right" w:leader="dot" w:pos="9911"/>
        </w:tabs>
        <w:rPr>
          <w:rFonts w:asciiTheme="minorHAnsi" w:eastAsiaTheme="minorEastAsia" w:hAnsiTheme="minorHAnsi"/>
          <w:noProof/>
          <w:sz w:val="22"/>
          <w:lang w:eastAsia="en-GB"/>
        </w:rPr>
      </w:pPr>
      <w:r>
        <w:rPr>
          <w:noProof/>
        </w:rPr>
        <w:t>Figure 72: Children looked after by Local Authority</w:t>
      </w:r>
      <w:r>
        <w:rPr>
          <w:noProof/>
        </w:rPr>
        <w:tab/>
      </w:r>
      <w:r>
        <w:rPr>
          <w:noProof/>
        </w:rPr>
        <w:fldChar w:fldCharType="begin"/>
      </w:r>
      <w:r>
        <w:rPr>
          <w:noProof/>
        </w:rPr>
        <w:instrText xml:space="preserve"> PAGEREF _Toc93057286 \h </w:instrText>
      </w:r>
      <w:r>
        <w:rPr>
          <w:noProof/>
        </w:rPr>
      </w:r>
      <w:r>
        <w:rPr>
          <w:noProof/>
        </w:rPr>
        <w:fldChar w:fldCharType="separate"/>
      </w:r>
      <w:r>
        <w:rPr>
          <w:noProof/>
        </w:rPr>
        <w:t>63</w:t>
      </w:r>
      <w:r>
        <w:rPr>
          <w:noProof/>
        </w:rPr>
        <w:fldChar w:fldCharType="end"/>
      </w:r>
    </w:p>
    <w:p w14:paraId="130DA4F7" w14:textId="22EE9471" w:rsidR="00055478" w:rsidRDefault="00055478">
      <w:pPr>
        <w:pStyle w:val="TOC1"/>
        <w:tabs>
          <w:tab w:val="right" w:leader="dot" w:pos="9911"/>
        </w:tabs>
        <w:rPr>
          <w:rFonts w:asciiTheme="minorHAnsi" w:eastAsiaTheme="minorEastAsia" w:hAnsiTheme="minorHAnsi"/>
          <w:noProof/>
          <w:sz w:val="22"/>
          <w:lang w:eastAsia="en-GB"/>
        </w:rPr>
      </w:pPr>
      <w:r>
        <w:rPr>
          <w:noProof/>
        </w:rPr>
        <w:t>Crime and Fires</w:t>
      </w:r>
      <w:r>
        <w:rPr>
          <w:noProof/>
        </w:rPr>
        <w:tab/>
      </w:r>
      <w:r>
        <w:rPr>
          <w:noProof/>
        </w:rPr>
        <w:fldChar w:fldCharType="begin"/>
      </w:r>
      <w:r>
        <w:rPr>
          <w:noProof/>
        </w:rPr>
        <w:instrText xml:space="preserve"> PAGEREF _Toc93057287 \h </w:instrText>
      </w:r>
      <w:r>
        <w:rPr>
          <w:noProof/>
        </w:rPr>
      </w:r>
      <w:r>
        <w:rPr>
          <w:noProof/>
        </w:rPr>
        <w:fldChar w:fldCharType="separate"/>
      </w:r>
      <w:r>
        <w:rPr>
          <w:noProof/>
        </w:rPr>
        <w:t>63</w:t>
      </w:r>
      <w:r>
        <w:rPr>
          <w:noProof/>
        </w:rPr>
        <w:fldChar w:fldCharType="end"/>
      </w:r>
    </w:p>
    <w:p w14:paraId="0D7E5686" w14:textId="11BF31F0" w:rsidR="00055478" w:rsidRDefault="00055478">
      <w:pPr>
        <w:pStyle w:val="TOC1"/>
        <w:tabs>
          <w:tab w:val="right" w:leader="dot" w:pos="9911"/>
        </w:tabs>
        <w:rPr>
          <w:rFonts w:asciiTheme="minorHAnsi" w:eastAsiaTheme="minorEastAsia" w:hAnsiTheme="minorHAnsi"/>
          <w:noProof/>
          <w:sz w:val="22"/>
          <w:lang w:eastAsia="en-GB"/>
        </w:rPr>
      </w:pPr>
      <w:r>
        <w:rPr>
          <w:noProof/>
        </w:rPr>
        <w:t>Figure 73: Crime Rate per 1,000 population (excludes miscellaneous offences and motor vehicle offences), 2020/21</w:t>
      </w:r>
      <w:r>
        <w:rPr>
          <w:noProof/>
        </w:rPr>
        <w:tab/>
      </w:r>
      <w:r>
        <w:rPr>
          <w:noProof/>
        </w:rPr>
        <w:fldChar w:fldCharType="begin"/>
      </w:r>
      <w:r>
        <w:rPr>
          <w:noProof/>
        </w:rPr>
        <w:instrText xml:space="preserve"> PAGEREF _Toc93057288 \h </w:instrText>
      </w:r>
      <w:r>
        <w:rPr>
          <w:noProof/>
        </w:rPr>
      </w:r>
      <w:r>
        <w:rPr>
          <w:noProof/>
        </w:rPr>
        <w:fldChar w:fldCharType="separate"/>
      </w:r>
      <w:r>
        <w:rPr>
          <w:noProof/>
        </w:rPr>
        <w:t>63</w:t>
      </w:r>
      <w:r>
        <w:rPr>
          <w:noProof/>
        </w:rPr>
        <w:fldChar w:fldCharType="end"/>
      </w:r>
    </w:p>
    <w:p w14:paraId="42CA0E66" w14:textId="753328B1" w:rsidR="00055478" w:rsidRDefault="00055478">
      <w:pPr>
        <w:pStyle w:val="TOC1"/>
        <w:tabs>
          <w:tab w:val="right" w:leader="dot" w:pos="9911"/>
        </w:tabs>
        <w:rPr>
          <w:rFonts w:asciiTheme="minorHAnsi" w:eastAsiaTheme="minorEastAsia" w:hAnsiTheme="minorHAnsi"/>
          <w:noProof/>
          <w:sz w:val="22"/>
          <w:lang w:eastAsia="en-GB"/>
        </w:rPr>
      </w:pPr>
      <w:r>
        <w:rPr>
          <w:noProof/>
        </w:rPr>
        <w:t>Figure 74: Non-accidental fires per 100,000 population, 2020/21</w:t>
      </w:r>
      <w:r>
        <w:rPr>
          <w:noProof/>
        </w:rPr>
        <w:tab/>
      </w:r>
      <w:r>
        <w:rPr>
          <w:noProof/>
        </w:rPr>
        <w:fldChar w:fldCharType="begin"/>
      </w:r>
      <w:r>
        <w:rPr>
          <w:noProof/>
        </w:rPr>
        <w:instrText xml:space="preserve"> PAGEREF _Toc93057289 \h </w:instrText>
      </w:r>
      <w:r>
        <w:rPr>
          <w:noProof/>
        </w:rPr>
      </w:r>
      <w:r>
        <w:rPr>
          <w:noProof/>
        </w:rPr>
        <w:fldChar w:fldCharType="separate"/>
      </w:r>
      <w:r>
        <w:rPr>
          <w:noProof/>
        </w:rPr>
        <w:t>64</w:t>
      </w:r>
      <w:r>
        <w:rPr>
          <w:noProof/>
        </w:rPr>
        <w:fldChar w:fldCharType="end"/>
      </w:r>
    </w:p>
    <w:p w14:paraId="5C972FFA" w14:textId="2419E972" w:rsidR="00055478" w:rsidRDefault="00055478">
      <w:pPr>
        <w:pStyle w:val="TOC1"/>
        <w:tabs>
          <w:tab w:val="right" w:leader="dot" w:pos="9911"/>
        </w:tabs>
        <w:rPr>
          <w:rFonts w:asciiTheme="minorHAnsi" w:eastAsiaTheme="minorEastAsia" w:hAnsiTheme="minorHAnsi"/>
          <w:noProof/>
          <w:sz w:val="22"/>
          <w:lang w:eastAsia="en-GB"/>
        </w:rPr>
      </w:pPr>
      <w:r w:rsidRPr="00B93359">
        <w:rPr>
          <w:noProof/>
        </w:rPr>
        <w:t>Environment</w:t>
      </w:r>
      <w:r>
        <w:rPr>
          <w:noProof/>
        </w:rPr>
        <w:tab/>
      </w:r>
      <w:r>
        <w:rPr>
          <w:noProof/>
        </w:rPr>
        <w:fldChar w:fldCharType="begin"/>
      </w:r>
      <w:r>
        <w:rPr>
          <w:noProof/>
        </w:rPr>
        <w:instrText xml:space="preserve"> PAGEREF _Toc93057290 \h </w:instrText>
      </w:r>
      <w:r>
        <w:rPr>
          <w:noProof/>
        </w:rPr>
      </w:r>
      <w:r>
        <w:rPr>
          <w:noProof/>
        </w:rPr>
        <w:fldChar w:fldCharType="separate"/>
      </w:r>
      <w:r>
        <w:rPr>
          <w:noProof/>
        </w:rPr>
        <w:t>65</w:t>
      </w:r>
      <w:r>
        <w:rPr>
          <w:noProof/>
        </w:rPr>
        <w:fldChar w:fldCharType="end"/>
      </w:r>
    </w:p>
    <w:p w14:paraId="2F186A41" w14:textId="4B94DE65" w:rsidR="00055478" w:rsidRDefault="00055478">
      <w:pPr>
        <w:pStyle w:val="TOC1"/>
        <w:tabs>
          <w:tab w:val="right" w:leader="dot" w:pos="9911"/>
        </w:tabs>
        <w:rPr>
          <w:rFonts w:asciiTheme="minorHAnsi" w:eastAsiaTheme="minorEastAsia" w:hAnsiTheme="minorHAnsi"/>
          <w:noProof/>
          <w:sz w:val="22"/>
          <w:lang w:eastAsia="en-GB"/>
        </w:rPr>
      </w:pPr>
      <w:r>
        <w:rPr>
          <w:noProof/>
        </w:rPr>
        <w:t>Figure 75: Total CO2 Emissions by HSCP</w:t>
      </w:r>
      <w:r>
        <w:rPr>
          <w:noProof/>
        </w:rPr>
        <w:tab/>
      </w:r>
      <w:r>
        <w:rPr>
          <w:noProof/>
        </w:rPr>
        <w:fldChar w:fldCharType="begin"/>
      </w:r>
      <w:r>
        <w:rPr>
          <w:noProof/>
        </w:rPr>
        <w:instrText xml:space="preserve"> PAGEREF _Toc93057291 \h </w:instrText>
      </w:r>
      <w:r>
        <w:rPr>
          <w:noProof/>
        </w:rPr>
      </w:r>
      <w:r>
        <w:rPr>
          <w:noProof/>
        </w:rPr>
        <w:fldChar w:fldCharType="separate"/>
      </w:r>
      <w:r>
        <w:rPr>
          <w:noProof/>
        </w:rPr>
        <w:t>65</w:t>
      </w:r>
      <w:r>
        <w:rPr>
          <w:noProof/>
        </w:rPr>
        <w:fldChar w:fldCharType="end"/>
      </w:r>
    </w:p>
    <w:p w14:paraId="56B110AF" w14:textId="0D9F381B" w:rsidR="00055478" w:rsidRDefault="00055478">
      <w:pPr>
        <w:pStyle w:val="TOC1"/>
        <w:tabs>
          <w:tab w:val="right" w:leader="dot" w:pos="9911"/>
        </w:tabs>
        <w:rPr>
          <w:rFonts w:asciiTheme="minorHAnsi" w:eastAsiaTheme="minorEastAsia" w:hAnsiTheme="minorHAnsi"/>
          <w:noProof/>
          <w:sz w:val="22"/>
          <w:lang w:eastAsia="en-GB"/>
        </w:rPr>
      </w:pPr>
      <w:r>
        <w:rPr>
          <w:noProof/>
        </w:rPr>
        <w:t>Figure 76: Total CO2 Emissions by Source</w:t>
      </w:r>
      <w:r>
        <w:rPr>
          <w:noProof/>
        </w:rPr>
        <w:tab/>
      </w:r>
      <w:r>
        <w:rPr>
          <w:noProof/>
        </w:rPr>
        <w:fldChar w:fldCharType="begin"/>
      </w:r>
      <w:r>
        <w:rPr>
          <w:noProof/>
        </w:rPr>
        <w:instrText xml:space="preserve"> PAGEREF _Toc93057292 \h </w:instrText>
      </w:r>
      <w:r>
        <w:rPr>
          <w:noProof/>
        </w:rPr>
      </w:r>
      <w:r>
        <w:rPr>
          <w:noProof/>
        </w:rPr>
        <w:fldChar w:fldCharType="separate"/>
      </w:r>
      <w:r>
        <w:rPr>
          <w:noProof/>
        </w:rPr>
        <w:t>66</w:t>
      </w:r>
      <w:r>
        <w:rPr>
          <w:noProof/>
        </w:rPr>
        <w:fldChar w:fldCharType="end"/>
      </w:r>
    </w:p>
    <w:p w14:paraId="61D9F7F1" w14:textId="55EC4130" w:rsidR="00055478" w:rsidRDefault="00055478">
      <w:pPr>
        <w:pStyle w:val="TOC1"/>
        <w:tabs>
          <w:tab w:val="right" w:leader="dot" w:pos="9911"/>
        </w:tabs>
        <w:rPr>
          <w:rFonts w:asciiTheme="minorHAnsi" w:eastAsiaTheme="minorEastAsia" w:hAnsiTheme="minorHAnsi"/>
          <w:noProof/>
          <w:sz w:val="22"/>
          <w:lang w:eastAsia="en-GB"/>
        </w:rPr>
      </w:pPr>
      <w:r>
        <w:rPr>
          <w:noProof/>
        </w:rPr>
        <w:t>Economic</w:t>
      </w:r>
      <w:r>
        <w:rPr>
          <w:noProof/>
        </w:rPr>
        <w:tab/>
      </w:r>
      <w:r>
        <w:rPr>
          <w:noProof/>
        </w:rPr>
        <w:fldChar w:fldCharType="begin"/>
      </w:r>
      <w:r>
        <w:rPr>
          <w:noProof/>
        </w:rPr>
        <w:instrText xml:space="preserve"> PAGEREF _Toc93057293 \h </w:instrText>
      </w:r>
      <w:r>
        <w:rPr>
          <w:noProof/>
        </w:rPr>
      </w:r>
      <w:r>
        <w:rPr>
          <w:noProof/>
        </w:rPr>
        <w:fldChar w:fldCharType="separate"/>
      </w:r>
      <w:r>
        <w:rPr>
          <w:noProof/>
        </w:rPr>
        <w:t>67</w:t>
      </w:r>
      <w:r>
        <w:rPr>
          <w:noProof/>
        </w:rPr>
        <w:fldChar w:fldCharType="end"/>
      </w:r>
    </w:p>
    <w:p w14:paraId="0209C7C0" w14:textId="63B6CF77" w:rsidR="00055478" w:rsidRDefault="00055478">
      <w:pPr>
        <w:pStyle w:val="TOC2"/>
        <w:rPr>
          <w:rFonts w:asciiTheme="minorHAnsi" w:eastAsiaTheme="minorEastAsia" w:hAnsiTheme="minorHAnsi"/>
          <w:sz w:val="22"/>
          <w:lang w:eastAsia="en-GB"/>
        </w:rPr>
      </w:pPr>
      <w:r w:rsidRPr="00B93359">
        <w:rPr>
          <w:color w:val="7030A0"/>
        </w:rPr>
        <w:t>Economic Activity</w:t>
      </w:r>
      <w:r>
        <w:tab/>
      </w:r>
      <w:r>
        <w:fldChar w:fldCharType="begin"/>
      </w:r>
      <w:r>
        <w:instrText xml:space="preserve"> PAGEREF _Toc93057294 \h </w:instrText>
      </w:r>
      <w:r>
        <w:fldChar w:fldCharType="separate"/>
      </w:r>
      <w:r>
        <w:t>67</w:t>
      </w:r>
      <w:r>
        <w:fldChar w:fldCharType="end"/>
      </w:r>
    </w:p>
    <w:p w14:paraId="4C40B324" w14:textId="3584D141" w:rsidR="00055478" w:rsidRDefault="00055478">
      <w:pPr>
        <w:pStyle w:val="TOC1"/>
        <w:tabs>
          <w:tab w:val="right" w:leader="dot" w:pos="9911"/>
        </w:tabs>
        <w:rPr>
          <w:rFonts w:asciiTheme="minorHAnsi" w:eastAsiaTheme="minorEastAsia" w:hAnsiTheme="minorHAnsi"/>
          <w:noProof/>
          <w:sz w:val="22"/>
          <w:lang w:eastAsia="en-GB"/>
        </w:rPr>
      </w:pPr>
      <w:r>
        <w:rPr>
          <w:noProof/>
        </w:rPr>
        <w:t>Figure 77: Percentage of Economic Activity for Over 16’s</w:t>
      </w:r>
      <w:r>
        <w:rPr>
          <w:noProof/>
        </w:rPr>
        <w:tab/>
      </w:r>
      <w:r>
        <w:rPr>
          <w:noProof/>
        </w:rPr>
        <w:fldChar w:fldCharType="begin"/>
      </w:r>
      <w:r>
        <w:rPr>
          <w:noProof/>
        </w:rPr>
        <w:instrText xml:space="preserve"> PAGEREF _Toc93057295 \h </w:instrText>
      </w:r>
      <w:r>
        <w:rPr>
          <w:noProof/>
        </w:rPr>
      </w:r>
      <w:r>
        <w:rPr>
          <w:noProof/>
        </w:rPr>
        <w:fldChar w:fldCharType="separate"/>
      </w:r>
      <w:r>
        <w:rPr>
          <w:noProof/>
        </w:rPr>
        <w:t>67</w:t>
      </w:r>
      <w:r>
        <w:rPr>
          <w:noProof/>
        </w:rPr>
        <w:fldChar w:fldCharType="end"/>
      </w:r>
    </w:p>
    <w:p w14:paraId="6925543B" w14:textId="4AE2ED99" w:rsidR="00055478" w:rsidRDefault="00055478">
      <w:pPr>
        <w:pStyle w:val="TOC2"/>
        <w:rPr>
          <w:rFonts w:asciiTheme="minorHAnsi" w:eastAsiaTheme="minorEastAsia" w:hAnsiTheme="minorHAnsi"/>
          <w:sz w:val="22"/>
          <w:lang w:eastAsia="en-GB"/>
        </w:rPr>
      </w:pPr>
      <w:r w:rsidRPr="00B93359">
        <w:rPr>
          <w:color w:val="7030A0"/>
        </w:rPr>
        <w:t>Employment</w:t>
      </w:r>
      <w:r>
        <w:tab/>
      </w:r>
      <w:r>
        <w:fldChar w:fldCharType="begin"/>
      </w:r>
      <w:r>
        <w:instrText xml:space="preserve"> PAGEREF _Toc93057296 \h </w:instrText>
      </w:r>
      <w:r>
        <w:fldChar w:fldCharType="separate"/>
      </w:r>
      <w:r>
        <w:t>68</w:t>
      </w:r>
      <w:r>
        <w:fldChar w:fldCharType="end"/>
      </w:r>
    </w:p>
    <w:p w14:paraId="581D3858" w14:textId="1B434CD3" w:rsidR="00055478" w:rsidRDefault="00055478">
      <w:pPr>
        <w:pStyle w:val="TOC1"/>
        <w:tabs>
          <w:tab w:val="right" w:leader="dot" w:pos="9911"/>
        </w:tabs>
        <w:rPr>
          <w:rFonts w:asciiTheme="minorHAnsi" w:eastAsiaTheme="minorEastAsia" w:hAnsiTheme="minorHAnsi"/>
          <w:noProof/>
          <w:sz w:val="22"/>
          <w:lang w:eastAsia="en-GB"/>
        </w:rPr>
      </w:pPr>
      <w:r>
        <w:rPr>
          <w:noProof/>
        </w:rPr>
        <w:t>Figure 78: Percentage of 16 years and Over in Employment</w:t>
      </w:r>
      <w:r>
        <w:rPr>
          <w:noProof/>
        </w:rPr>
        <w:tab/>
      </w:r>
      <w:r>
        <w:rPr>
          <w:noProof/>
        </w:rPr>
        <w:fldChar w:fldCharType="begin"/>
      </w:r>
      <w:r>
        <w:rPr>
          <w:noProof/>
        </w:rPr>
        <w:instrText xml:space="preserve"> PAGEREF _Toc93057297 \h </w:instrText>
      </w:r>
      <w:r>
        <w:rPr>
          <w:noProof/>
        </w:rPr>
      </w:r>
      <w:r>
        <w:rPr>
          <w:noProof/>
        </w:rPr>
        <w:fldChar w:fldCharType="separate"/>
      </w:r>
      <w:r>
        <w:rPr>
          <w:noProof/>
        </w:rPr>
        <w:t>68</w:t>
      </w:r>
      <w:r>
        <w:rPr>
          <w:noProof/>
        </w:rPr>
        <w:fldChar w:fldCharType="end"/>
      </w:r>
    </w:p>
    <w:p w14:paraId="74076ACC" w14:textId="2297CA93" w:rsidR="00055478" w:rsidRDefault="00055478">
      <w:pPr>
        <w:pStyle w:val="TOC2"/>
        <w:rPr>
          <w:rFonts w:asciiTheme="minorHAnsi" w:eastAsiaTheme="minorEastAsia" w:hAnsiTheme="minorHAnsi"/>
          <w:sz w:val="22"/>
          <w:lang w:eastAsia="en-GB"/>
        </w:rPr>
      </w:pPr>
      <w:r w:rsidRPr="00B93359">
        <w:rPr>
          <w:color w:val="7030A0"/>
        </w:rPr>
        <w:t>Benefits</w:t>
      </w:r>
      <w:r>
        <w:tab/>
      </w:r>
      <w:r>
        <w:fldChar w:fldCharType="begin"/>
      </w:r>
      <w:r>
        <w:instrText xml:space="preserve"> PAGEREF _Toc93057298 \h </w:instrText>
      </w:r>
      <w:r>
        <w:fldChar w:fldCharType="separate"/>
      </w:r>
      <w:r>
        <w:t>69</w:t>
      </w:r>
      <w:r>
        <w:fldChar w:fldCharType="end"/>
      </w:r>
    </w:p>
    <w:p w14:paraId="5B99045A" w14:textId="6EDB5C47" w:rsidR="00055478" w:rsidRDefault="00055478">
      <w:pPr>
        <w:pStyle w:val="TOC1"/>
        <w:tabs>
          <w:tab w:val="right" w:leader="dot" w:pos="9911"/>
        </w:tabs>
        <w:rPr>
          <w:rFonts w:asciiTheme="minorHAnsi" w:eastAsiaTheme="minorEastAsia" w:hAnsiTheme="minorHAnsi"/>
          <w:noProof/>
          <w:sz w:val="22"/>
          <w:lang w:eastAsia="en-GB"/>
        </w:rPr>
      </w:pPr>
      <w:r>
        <w:rPr>
          <w:noProof/>
        </w:rPr>
        <w:t>Figure 79: Percentage of Attendance Allowance Entitlement Cases – As at May 21</w:t>
      </w:r>
      <w:r>
        <w:rPr>
          <w:noProof/>
        </w:rPr>
        <w:tab/>
      </w:r>
      <w:r>
        <w:rPr>
          <w:noProof/>
        </w:rPr>
        <w:fldChar w:fldCharType="begin"/>
      </w:r>
      <w:r>
        <w:rPr>
          <w:noProof/>
        </w:rPr>
        <w:instrText xml:space="preserve"> PAGEREF _Toc93057299 \h </w:instrText>
      </w:r>
      <w:r>
        <w:rPr>
          <w:noProof/>
        </w:rPr>
      </w:r>
      <w:r>
        <w:rPr>
          <w:noProof/>
        </w:rPr>
        <w:fldChar w:fldCharType="separate"/>
      </w:r>
      <w:r>
        <w:rPr>
          <w:noProof/>
        </w:rPr>
        <w:t>69</w:t>
      </w:r>
      <w:r>
        <w:rPr>
          <w:noProof/>
        </w:rPr>
        <w:fldChar w:fldCharType="end"/>
      </w:r>
    </w:p>
    <w:p w14:paraId="1848CE6F" w14:textId="387AE6A7" w:rsidR="00055478" w:rsidRDefault="00055478">
      <w:pPr>
        <w:pStyle w:val="TOC1"/>
        <w:tabs>
          <w:tab w:val="right" w:leader="dot" w:pos="9911"/>
        </w:tabs>
        <w:rPr>
          <w:rFonts w:asciiTheme="minorHAnsi" w:eastAsiaTheme="minorEastAsia" w:hAnsiTheme="minorHAnsi"/>
          <w:noProof/>
          <w:sz w:val="22"/>
          <w:lang w:eastAsia="en-GB"/>
        </w:rPr>
      </w:pPr>
      <w:r>
        <w:rPr>
          <w:noProof/>
        </w:rPr>
        <w:t>Figure 80: Percentage of Carers Allowance Entitlement Cases  - As at May 21</w:t>
      </w:r>
      <w:r>
        <w:rPr>
          <w:noProof/>
        </w:rPr>
        <w:tab/>
      </w:r>
      <w:r>
        <w:rPr>
          <w:noProof/>
        </w:rPr>
        <w:fldChar w:fldCharType="begin"/>
      </w:r>
      <w:r>
        <w:rPr>
          <w:noProof/>
        </w:rPr>
        <w:instrText xml:space="preserve"> PAGEREF _Toc93057300 \h </w:instrText>
      </w:r>
      <w:r>
        <w:rPr>
          <w:noProof/>
        </w:rPr>
      </w:r>
      <w:r>
        <w:rPr>
          <w:noProof/>
        </w:rPr>
        <w:fldChar w:fldCharType="separate"/>
      </w:r>
      <w:r>
        <w:rPr>
          <w:noProof/>
        </w:rPr>
        <w:t>70</w:t>
      </w:r>
      <w:r>
        <w:rPr>
          <w:noProof/>
        </w:rPr>
        <w:fldChar w:fldCharType="end"/>
      </w:r>
    </w:p>
    <w:p w14:paraId="3C2434B8" w14:textId="52D0BBDC" w:rsidR="00055478" w:rsidRDefault="00055478">
      <w:pPr>
        <w:pStyle w:val="TOC1"/>
        <w:tabs>
          <w:tab w:val="right" w:leader="dot" w:pos="9911"/>
        </w:tabs>
        <w:rPr>
          <w:rFonts w:asciiTheme="minorHAnsi" w:eastAsiaTheme="minorEastAsia" w:hAnsiTheme="minorHAnsi"/>
          <w:noProof/>
          <w:sz w:val="22"/>
          <w:lang w:eastAsia="en-GB"/>
        </w:rPr>
      </w:pPr>
      <w:r>
        <w:rPr>
          <w:noProof/>
        </w:rPr>
        <w:lastRenderedPageBreak/>
        <w:t>Figure 81: Percentage of Pension Credit Caseloads  - As at May 21</w:t>
      </w:r>
      <w:r>
        <w:rPr>
          <w:noProof/>
        </w:rPr>
        <w:tab/>
      </w:r>
      <w:r>
        <w:rPr>
          <w:noProof/>
        </w:rPr>
        <w:fldChar w:fldCharType="begin"/>
      </w:r>
      <w:r>
        <w:rPr>
          <w:noProof/>
        </w:rPr>
        <w:instrText xml:space="preserve"> PAGEREF _Toc93057301 \h </w:instrText>
      </w:r>
      <w:r>
        <w:rPr>
          <w:noProof/>
        </w:rPr>
      </w:r>
      <w:r>
        <w:rPr>
          <w:noProof/>
        </w:rPr>
        <w:fldChar w:fldCharType="separate"/>
      </w:r>
      <w:r>
        <w:rPr>
          <w:noProof/>
        </w:rPr>
        <w:t>70</w:t>
      </w:r>
      <w:r>
        <w:rPr>
          <w:noProof/>
        </w:rPr>
        <w:fldChar w:fldCharType="end"/>
      </w:r>
    </w:p>
    <w:p w14:paraId="540739C1" w14:textId="5A6D848A" w:rsidR="00055478" w:rsidRDefault="00055478">
      <w:pPr>
        <w:pStyle w:val="TOC1"/>
        <w:tabs>
          <w:tab w:val="right" w:leader="dot" w:pos="9911"/>
        </w:tabs>
        <w:rPr>
          <w:rFonts w:asciiTheme="minorHAnsi" w:eastAsiaTheme="minorEastAsia" w:hAnsiTheme="minorHAnsi"/>
          <w:noProof/>
          <w:sz w:val="22"/>
          <w:lang w:eastAsia="en-GB"/>
        </w:rPr>
      </w:pPr>
      <w:r>
        <w:rPr>
          <w:noProof/>
        </w:rPr>
        <w:t>Figure 82: Percentage of Personal Independence Payment  - As at May 21</w:t>
      </w:r>
      <w:r>
        <w:rPr>
          <w:noProof/>
        </w:rPr>
        <w:tab/>
      </w:r>
      <w:r>
        <w:rPr>
          <w:noProof/>
        </w:rPr>
        <w:fldChar w:fldCharType="begin"/>
      </w:r>
      <w:r>
        <w:rPr>
          <w:noProof/>
        </w:rPr>
        <w:instrText xml:space="preserve"> PAGEREF _Toc93057302 \h </w:instrText>
      </w:r>
      <w:r>
        <w:rPr>
          <w:noProof/>
        </w:rPr>
      </w:r>
      <w:r>
        <w:rPr>
          <w:noProof/>
        </w:rPr>
        <w:fldChar w:fldCharType="separate"/>
      </w:r>
      <w:r>
        <w:rPr>
          <w:noProof/>
        </w:rPr>
        <w:t>71</w:t>
      </w:r>
      <w:r>
        <w:rPr>
          <w:noProof/>
        </w:rPr>
        <w:fldChar w:fldCharType="end"/>
      </w:r>
    </w:p>
    <w:p w14:paraId="343F82D2" w14:textId="278E130D" w:rsidR="00055478" w:rsidRDefault="00055478">
      <w:pPr>
        <w:pStyle w:val="TOC1"/>
        <w:tabs>
          <w:tab w:val="right" w:leader="dot" w:pos="9911"/>
        </w:tabs>
        <w:rPr>
          <w:rFonts w:asciiTheme="minorHAnsi" w:eastAsiaTheme="minorEastAsia" w:hAnsiTheme="minorHAnsi"/>
          <w:noProof/>
          <w:sz w:val="22"/>
          <w:lang w:eastAsia="en-GB"/>
        </w:rPr>
      </w:pPr>
      <w:r>
        <w:rPr>
          <w:noProof/>
        </w:rPr>
        <w:t>Footnotes</w:t>
      </w:r>
      <w:r>
        <w:rPr>
          <w:noProof/>
        </w:rPr>
        <w:tab/>
      </w:r>
      <w:r>
        <w:rPr>
          <w:noProof/>
        </w:rPr>
        <w:fldChar w:fldCharType="begin"/>
      </w:r>
      <w:r>
        <w:rPr>
          <w:noProof/>
        </w:rPr>
        <w:instrText xml:space="preserve"> PAGEREF _Toc93057303 \h </w:instrText>
      </w:r>
      <w:r>
        <w:rPr>
          <w:noProof/>
        </w:rPr>
      </w:r>
      <w:r>
        <w:rPr>
          <w:noProof/>
        </w:rPr>
        <w:fldChar w:fldCharType="separate"/>
      </w:r>
      <w:r>
        <w:rPr>
          <w:noProof/>
        </w:rPr>
        <w:t>72</w:t>
      </w:r>
      <w:r>
        <w:rPr>
          <w:noProof/>
        </w:rPr>
        <w:fldChar w:fldCharType="end"/>
      </w:r>
    </w:p>
    <w:p w14:paraId="038A86BD" w14:textId="0A70612A" w:rsidR="00055478" w:rsidRDefault="00055478">
      <w:pPr>
        <w:pStyle w:val="TOC1"/>
        <w:tabs>
          <w:tab w:val="right" w:leader="dot" w:pos="9911"/>
        </w:tabs>
        <w:rPr>
          <w:rFonts w:asciiTheme="minorHAnsi" w:eastAsiaTheme="minorEastAsia" w:hAnsiTheme="minorHAnsi"/>
          <w:noProof/>
          <w:sz w:val="22"/>
          <w:lang w:eastAsia="en-GB"/>
        </w:rPr>
      </w:pPr>
      <w:r>
        <w:rPr>
          <w:noProof/>
        </w:rPr>
        <w:t>Appendices</w:t>
      </w:r>
      <w:r>
        <w:rPr>
          <w:noProof/>
        </w:rPr>
        <w:tab/>
      </w:r>
      <w:r>
        <w:rPr>
          <w:noProof/>
        </w:rPr>
        <w:fldChar w:fldCharType="begin"/>
      </w:r>
      <w:r>
        <w:rPr>
          <w:noProof/>
        </w:rPr>
        <w:instrText xml:space="preserve"> PAGEREF _Toc93057304 \h </w:instrText>
      </w:r>
      <w:r>
        <w:rPr>
          <w:noProof/>
        </w:rPr>
      </w:r>
      <w:r>
        <w:rPr>
          <w:noProof/>
        </w:rPr>
        <w:fldChar w:fldCharType="separate"/>
      </w:r>
      <w:r>
        <w:rPr>
          <w:noProof/>
        </w:rPr>
        <w:t>74</w:t>
      </w:r>
      <w:r>
        <w:rPr>
          <w:noProof/>
        </w:rPr>
        <w:fldChar w:fldCharType="end"/>
      </w:r>
    </w:p>
    <w:p w14:paraId="745FA8F8" w14:textId="0871239B" w:rsidR="00055478" w:rsidRDefault="00055478">
      <w:pPr>
        <w:pStyle w:val="TOC2"/>
        <w:rPr>
          <w:rFonts w:asciiTheme="minorHAnsi" w:eastAsiaTheme="minorEastAsia" w:hAnsiTheme="minorHAnsi"/>
          <w:sz w:val="22"/>
          <w:lang w:eastAsia="en-GB"/>
        </w:rPr>
      </w:pPr>
      <w:r>
        <w:t>Appendix 1: Indicator Definitions</w:t>
      </w:r>
      <w:r>
        <w:tab/>
      </w:r>
      <w:r>
        <w:fldChar w:fldCharType="begin"/>
      </w:r>
      <w:r>
        <w:instrText xml:space="preserve"> PAGEREF _Toc93057305 \h </w:instrText>
      </w:r>
      <w:r>
        <w:fldChar w:fldCharType="separate"/>
      </w:r>
      <w:r>
        <w:t>74</w:t>
      </w:r>
      <w:r>
        <w:fldChar w:fldCharType="end"/>
      </w:r>
    </w:p>
    <w:p w14:paraId="14E227A9" w14:textId="70153B57" w:rsidR="00055478" w:rsidRDefault="00055478">
      <w:pPr>
        <w:pStyle w:val="TOC2"/>
        <w:rPr>
          <w:rFonts w:asciiTheme="minorHAnsi" w:eastAsiaTheme="minorEastAsia" w:hAnsiTheme="minorHAnsi"/>
          <w:sz w:val="22"/>
          <w:lang w:eastAsia="en-GB"/>
        </w:rPr>
      </w:pPr>
      <w:r>
        <w:t>Appendix 2: Conditions included as Potentially Preventable Admissions (PPAs)</w:t>
      </w:r>
      <w:r>
        <w:tab/>
      </w:r>
      <w:r>
        <w:fldChar w:fldCharType="begin"/>
      </w:r>
      <w:r>
        <w:instrText xml:space="preserve"> PAGEREF _Toc93057306 \h </w:instrText>
      </w:r>
      <w:r>
        <w:fldChar w:fldCharType="separate"/>
      </w:r>
      <w:r>
        <w:t>78</w:t>
      </w:r>
      <w:r>
        <w:fldChar w:fldCharType="end"/>
      </w:r>
    </w:p>
    <w:p w14:paraId="6758C900" w14:textId="77777777" w:rsidR="00E650CA" w:rsidRPr="00E650CA" w:rsidRDefault="00E650CA" w:rsidP="00E650CA">
      <w:r>
        <w:fldChar w:fldCharType="end"/>
      </w:r>
    </w:p>
    <w:p w14:paraId="5423F04C" w14:textId="77777777" w:rsidR="00E650CA" w:rsidRPr="00E650CA" w:rsidRDefault="00E650CA" w:rsidP="00E650CA">
      <w:pPr>
        <w:sectPr w:rsidR="00E650CA" w:rsidRPr="00E650CA" w:rsidSect="00D9458B">
          <w:headerReference w:type="default" r:id="rId10"/>
          <w:footerReference w:type="default" r:id="rId11"/>
          <w:footerReference w:type="first" r:id="rId12"/>
          <w:pgSz w:w="11906" w:h="16838"/>
          <w:pgMar w:top="1418" w:right="1134" w:bottom="1134" w:left="851" w:header="0" w:footer="397" w:gutter="0"/>
          <w:cols w:space="708"/>
          <w:docGrid w:linePitch="360"/>
        </w:sectPr>
      </w:pPr>
    </w:p>
    <w:p w14:paraId="01C671A6" w14:textId="24AD6703" w:rsidR="00E650CA" w:rsidRDefault="00E650CA">
      <w:pPr>
        <w:pStyle w:val="Heading2"/>
      </w:pPr>
      <w:bookmarkStart w:id="7" w:name="summary-table"/>
      <w:bookmarkStart w:id="8" w:name="_Toc93057161"/>
      <w:bookmarkEnd w:id="7"/>
      <w:r>
        <w:lastRenderedPageBreak/>
        <w:t>Summary Table</w:t>
      </w:r>
      <w:bookmarkEnd w:id="8"/>
    </w:p>
    <w:tbl>
      <w:tblPr>
        <w:tblStyle w:val="TableGrid"/>
        <w:tblW w:w="0" w:type="auto"/>
        <w:tblLook w:val="04A0" w:firstRow="1" w:lastRow="0" w:firstColumn="1" w:lastColumn="0" w:noHBand="0" w:noVBand="1"/>
      </w:tblPr>
      <w:tblGrid>
        <w:gridCol w:w="4684"/>
        <w:gridCol w:w="1054"/>
        <w:gridCol w:w="1225"/>
        <w:gridCol w:w="1447"/>
        <w:gridCol w:w="1352"/>
        <w:gridCol w:w="1475"/>
        <w:gridCol w:w="2022"/>
        <w:gridCol w:w="1017"/>
      </w:tblGrid>
      <w:tr w:rsidR="004878D2" w:rsidRPr="004878D2" w14:paraId="38C4CC0C" w14:textId="77777777" w:rsidTr="00D02214">
        <w:trPr>
          <w:cnfStyle w:val="100000000000" w:firstRow="1" w:lastRow="0" w:firstColumn="0" w:lastColumn="0" w:oddVBand="0" w:evenVBand="0" w:oddHBand="0" w:evenHBand="0" w:firstRowFirstColumn="0" w:firstRowLastColumn="0" w:lastRowFirstColumn="0" w:lastRowLastColumn="0"/>
          <w:trHeight w:val="112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1C1F96A4" w14:textId="77777777" w:rsidR="004878D2" w:rsidRPr="004878D2" w:rsidRDefault="004878D2" w:rsidP="00D02214">
            <w:pPr>
              <w:jc w:val="center"/>
              <w:rPr>
                <w:b/>
                <w:color w:val="FFFFFF" w:themeColor="background1"/>
                <w:sz w:val="18"/>
                <w:szCs w:val="18"/>
              </w:rPr>
            </w:pPr>
          </w:p>
          <w:p w14:paraId="02E2D9D0"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Indicators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53CAB7EF" w14:textId="77777777" w:rsidR="004878D2" w:rsidRPr="004878D2" w:rsidRDefault="004878D2" w:rsidP="00D02214">
            <w:pPr>
              <w:jc w:val="center"/>
              <w:rPr>
                <w:b/>
                <w:color w:val="FFFFFF" w:themeColor="background1"/>
                <w:sz w:val="18"/>
                <w:szCs w:val="18"/>
              </w:rPr>
            </w:pPr>
          </w:p>
          <w:p w14:paraId="22FF2E96"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Data Type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32AAE40B" w14:textId="77777777" w:rsidR="004878D2" w:rsidRPr="004878D2" w:rsidRDefault="004878D2" w:rsidP="00D02214">
            <w:pPr>
              <w:jc w:val="center"/>
              <w:rPr>
                <w:b/>
                <w:color w:val="FFFFFF" w:themeColor="background1"/>
                <w:sz w:val="18"/>
                <w:szCs w:val="18"/>
              </w:rPr>
            </w:pPr>
          </w:p>
          <w:p w14:paraId="60FB52A2"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Time Period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49E0C7C" w14:textId="77777777" w:rsidR="004878D2" w:rsidRPr="004878D2" w:rsidRDefault="004878D2" w:rsidP="00D02214">
            <w:pPr>
              <w:jc w:val="center"/>
              <w:rPr>
                <w:b/>
                <w:sz w:val="18"/>
                <w:szCs w:val="18"/>
              </w:rPr>
            </w:pPr>
          </w:p>
          <w:p w14:paraId="5E51BFA5" w14:textId="77777777" w:rsidR="004878D2" w:rsidRPr="004878D2" w:rsidRDefault="004878D2" w:rsidP="00D02214">
            <w:pPr>
              <w:jc w:val="center"/>
              <w:rPr>
                <w:b/>
                <w:sz w:val="18"/>
                <w:szCs w:val="18"/>
              </w:rPr>
            </w:pPr>
            <w:r w:rsidRPr="004878D2">
              <w:rPr>
                <w:b/>
                <w:sz w:val="18"/>
                <w:szCs w:val="18"/>
              </w:rPr>
              <w:t>North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1320B8A" w14:textId="77777777" w:rsidR="004878D2" w:rsidRPr="004878D2" w:rsidRDefault="004878D2" w:rsidP="00D02214">
            <w:pPr>
              <w:jc w:val="center"/>
              <w:rPr>
                <w:b/>
                <w:color w:val="FFFFFF" w:themeColor="background1"/>
                <w:sz w:val="18"/>
                <w:szCs w:val="18"/>
              </w:rPr>
            </w:pPr>
          </w:p>
          <w:p w14:paraId="77F16480"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East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2A98BA0" w14:textId="77777777" w:rsidR="004878D2" w:rsidRPr="004878D2" w:rsidRDefault="004878D2" w:rsidP="00D02214">
            <w:pPr>
              <w:jc w:val="center"/>
              <w:rPr>
                <w:b/>
                <w:color w:val="FFFFFF" w:themeColor="background1"/>
                <w:sz w:val="18"/>
                <w:szCs w:val="18"/>
              </w:rPr>
            </w:pPr>
          </w:p>
          <w:p w14:paraId="3D5E2136"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South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14:paraId="5F2CF547" w14:textId="77777777" w:rsidR="004878D2" w:rsidRPr="004878D2" w:rsidRDefault="004878D2" w:rsidP="00D02214">
            <w:pPr>
              <w:jc w:val="center"/>
              <w:rPr>
                <w:b/>
                <w:color w:val="FFFFFF" w:themeColor="background1"/>
                <w:sz w:val="18"/>
                <w:szCs w:val="18"/>
              </w:rPr>
            </w:pPr>
          </w:p>
          <w:p w14:paraId="5ACA7B69" w14:textId="77777777" w:rsidR="004878D2" w:rsidRPr="004878D2" w:rsidRDefault="004878D2" w:rsidP="00D02214">
            <w:pPr>
              <w:jc w:val="center"/>
              <w:rPr>
                <w:b/>
                <w:sz w:val="18"/>
                <w:szCs w:val="18"/>
              </w:rPr>
            </w:pPr>
            <w:r w:rsidRPr="004878D2">
              <w:rPr>
                <w:b/>
                <w:color w:val="FFFFFF" w:themeColor="background1"/>
                <w:sz w:val="18"/>
                <w:szCs w:val="18"/>
              </w:rPr>
              <w:t>NHS Ayrshire &amp; Arran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00CC"/>
          </w:tcPr>
          <w:p w14:paraId="24ED4416" w14:textId="77777777" w:rsidR="004878D2" w:rsidRPr="004878D2" w:rsidRDefault="004878D2" w:rsidP="00D02214">
            <w:pPr>
              <w:jc w:val="center"/>
              <w:rPr>
                <w:b/>
                <w:color w:val="FFFFFF" w:themeColor="background1"/>
                <w:sz w:val="18"/>
                <w:szCs w:val="18"/>
                <w:shd w:val="clear" w:color="auto" w:fill="9900CC"/>
              </w:rPr>
            </w:pPr>
          </w:p>
          <w:p w14:paraId="3D59CAC5" w14:textId="77777777" w:rsidR="004878D2" w:rsidRPr="004878D2" w:rsidRDefault="004878D2" w:rsidP="00D02214">
            <w:pPr>
              <w:jc w:val="center"/>
              <w:rPr>
                <w:b/>
                <w:sz w:val="18"/>
                <w:szCs w:val="18"/>
              </w:rPr>
            </w:pPr>
            <w:r w:rsidRPr="004878D2">
              <w:rPr>
                <w:b/>
                <w:color w:val="FFFFFF" w:themeColor="background1"/>
                <w:sz w:val="18"/>
                <w:szCs w:val="18"/>
                <w:shd w:val="clear" w:color="auto" w:fill="9900CC"/>
              </w:rPr>
              <w:t>Scotl</w:t>
            </w:r>
            <w:r w:rsidRPr="004878D2">
              <w:rPr>
                <w:b/>
                <w:color w:val="FFFFFF" w:themeColor="background1"/>
                <w:sz w:val="18"/>
                <w:szCs w:val="18"/>
              </w:rPr>
              <w:t>and</w:t>
            </w:r>
          </w:p>
        </w:tc>
      </w:tr>
      <w:tr w:rsidR="004878D2" w:rsidRPr="004878D2" w14:paraId="20CB0053"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D4B216" w14:textId="77777777" w:rsidR="004878D2" w:rsidRPr="004878D2" w:rsidRDefault="004878D2" w:rsidP="00D02214">
            <w:pPr>
              <w:rPr>
                <w:b/>
                <w:sz w:val="18"/>
                <w:szCs w:val="18"/>
              </w:rPr>
            </w:pPr>
            <w:r w:rsidRPr="004878D2">
              <w:rPr>
                <w:b/>
                <w:sz w:val="18"/>
                <w:szCs w:val="18"/>
              </w:rPr>
              <w:t>Demographics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C0EC02"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2ABF80"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162DF"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3AE8E4"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5519D"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8C542"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544AEC" w14:textId="77777777" w:rsidR="004878D2" w:rsidRPr="004878D2" w:rsidRDefault="004878D2" w:rsidP="00D02214">
            <w:pPr>
              <w:rPr>
                <w:sz w:val="18"/>
                <w:szCs w:val="18"/>
              </w:rPr>
            </w:pPr>
          </w:p>
        </w:tc>
      </w:tr>
      <w:tr w:rsidR="004878D2" w:rsidRPr="004878D2" w14:paraId="16B1ED3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6D839A9" w14:textId="77777777" w:rsidR="004878D2" w:rsidRPr="004878D2" w:rsidRDefault="004878D2" w:rsidP="00D02214">
            <w:pPr>
              <w:rPr>
                <w:sz w:val="18"/>
                <w:szCs w:val="18"/>
              </w:rPr>
            </w:pPr>
            <w:r w:rsidRPr="004878D2">
              <w:rPr>
                <w:sz w:val="18"/>
                <w:szCs w:val="18"/>
              </w:rPr>
              <w:t>Total Populations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028C323" w14:textId="77777777" w:rsidR="004878D2" w:rsidRPr="004878D2" w:rsidRDefault="004878D2" w:rsidP="00D02214">
            <w:pPr>
              <w:rPr>
                <w:sz w:val="18"/>
                <w:szCs w:val="18"/>
              </w:rPr>
            </w:pPr>
            <w:r w:rsidRPr="004878D2">
              <w:rPr>
                <w:sz w:val="18"/>
                <w:szCs w:val="18"/>
              </w:rPr>
              <w:t>count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6D2FF24"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792D15C" w14:textId="77777777" w:rsidR="004878D2" w:rsidRPr="004878D2" w:rsidRDefault="004878D2" w:rsidP="00D02214">
            <w:pPr>
              <w:jc w:val="center"/>
              <w:rPr>
                <w:sz w:val="18"/>
                <w:szCs w:val="18"/>
              </w:rPr>
            </w:pPr>
            <w:r w:rsidRPr="004878D2">
              <w:rPr>
                <w:sz w:val="18"/>
                <w:szCs w:val="18"/>
              </w:rPr>
              <w:t>134,250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67682A0" w14:textId="77777777" w:rsidR="004878D2" w:rsidRPr="004878D2" w:rsidRDefault="004878D2" w:rsidP="00D02214">
            <w:pPr>
              <w:jc w:val="center"/>
              <w:rPr>
                <w:sz w:val="18"/>
                <w:szCs w:val="18"/>
              </w:rPr>
            </w:pPr>
            <w:r w:rsidRPr="004878D2">
              <w:rPr>
                <w:sz w:val="18"/>
                <w:szCs w:val="18"/>
              </w:rPr>
              <w:t>121,600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B7E038C" w14:textId="77777777" w:rsidR="004878D2" w:rsidRPr="004878D2" w:rsidRDefault="004878D2" w:rsidP="00D02214">
            <w:pPr>
              <w:jc w:val="center"/>
              <w:rPr>
                <w:sz w:val="18"/>
                <w:szCs w:val="18"/>
              </w:rPr>
            </w:pPr>
            <w:r w:rsidRPr="004878D2">
              <w:rPr>
                <w:sz w:val="18"/>
                <w:szCs w:val="18"/>
              </w:rPr>
              <w:t>112,140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C5B0061" w14:textId="6873BF67" w:rsidR="004878D2" w:rsidRPr="004878D2" w:rsidRDefault="007B4D74" w:rsidP="00D02214">
            <w:pPr>
              <w:jc w:val="center"/>
              <w:rPr>
                <w:sz w:val="18"/>
                <w:szCs w:val="18"/>
              </w:rPr>
            </w:pPr>
            <w:r>
              <w:rPr>
                <w:sz w:val="18"/>
                <w:szCs w:val="18"/>
              </w:rPr>
              <w:t>367,99</w:t>
            </w:r>
            <w:r w:rsidR="004878D2" w:rsidRPr="004878D2">
              <w:rPr>
                <w:sz w:val="18"/>
                <w:szCs w:val="18"/>
              </w:rPr>
              <w:t>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A2A6002" w14:textId="77777777" w:rsidR="004878D2" w:rsidRPr="004878D2" w:rsidRDefault="004878D2" w:rsidP="00D02214">
            <w:pPr>
              <w:jc w:val="center"/>
              <w:rPr>
                <w:sz w:val="18"/>
                <w:szCs w:val="18"/>
              </w:rPr>
            </w:pPr>
            <w:r w:rsidRPr="004878D2">
              <w:rPr>
                <w:sz w:val="18"/>
                <w:szCs w:val="18"/>
              </w:rPr>
              <w:t>5,466,000</w:t>
            </w:r>
          </w:p>
        </w:tc>
      </w:tr>
      <w:tr w:rsidR="004878D2" w:rsidRPr="004878D2" w14:paraId="1CBE6888"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2E7260F" w14:textId="77777777" w:rsidR="004878D2" w:rsidRPr="004878D2" w:rsidRDefault="004878D2" w:rsidP="00D02214">
            <w:pPr>
              <w:rPr>
                <w:sz w:val="18"/>
                <w:szCs w:val="18"/>
              </w:rPr>
            </w:pPr>
            <w:r w:rsidRPr="004878D2">
              <w:rPr>
                <w:sz w:val="18"/>
                <w:szCs w:val="18"/>
              </w:rPr>
              <w:t>Gender ratio male to female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8ABF2AE" w14:textId="77777777" w:rsidR="004878D2" w:rsidRPr="004878D2" w:rsidRDefault="004878D2" w:rsidP="00D02214">
            <w:pPr>
              <w:rPr>
                <w:sz w:val="18"/>
                <w:szCs w:val="18"/>
              </w:rPr>
            </w:pPr>
            <w:r w:rsidRPr="004878D2">
              <w:rPr>
                <w:sz w:val="18"/>
                <w:szCs w:val="18"/>
              </w:rPr>
              <w:t>ratio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789BFE6"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A93A75B" w14:textId="77777777" w:rsidR="004878D2" w:rsidRPr="004878D2" w:rsidRDefault="004878D2" w:rsidP="00D02214">
            <w:pPr>
              <w:jc w:val="center"/>
              <w:rPr>
                <w:sz w:val="18"/>
                <w:szCs w:val="18"/>
              </w:rPr>
            </w:pPr>
            <w:r w:rsidRPr="004878D2">
              <w:rPr>
                <w:sz w:val="18"/>
                <w:szCs w:val="18"/>
              </w:rPr>
              <w:t>1:1.1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D882EDE" w14:textId="77777777" w:rsidR="004878D2" w:rsidRPr="004878D2" w:rsidRDefault="004878D2" w:rsidP="00D02214">
            <w:pPr>
              <w:jc w:val="center"/>
              <w:rPr>
                <w:sz w:val="18"/>
                <w:szCs w:val="18"/>
              </w:rPr>
            </w:pPr>
            <w:r w:rsidRPr="004878D2">
              <w:rPr>
                <w:sz w:val="18"/>
                <w:szCs w:val="18"/>
              </w:rPr>
              <w:t>1:1.06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C7AC832" w14:textId="77777777" w:rsidR="004878D2" w:rsidRPr="004878D2" w:rsidRDefault="004878D2" w:rsidP="00D02214">
            <w:pPr>
              <w:jc w:val="center"/>
              <w:rPr>
                <w:sz w:val="18"/>
                <w:szCs w:val="18"/>
              </w:rPr>
            </w:pPr>
            <w:r w:rsidRPr="004878D2">
              <w:rPr>
                <w:sz w:val="18"/>
                <w:szCs w:val="18"/>
              </w:rPr>
              <w:t>1:1.09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D5F264B" w14:textId="77777777" w:rsidR="004878D2" w:rsidRPr="004878D2" w:rsidRDefault="004878D2" w:rsidP="00D02214">
            <w:pPr>
              <w:jc w:val="center"/>
              <w:rPr>
                <w:sz w:val="18"/>
                <w:szCs w:val="18"/>
              </w:rPr>
            </w:pPr>
            <w:r w:rsidRPr="004878D2">
              <w:rPr>
                <w:sz w:val="18"/>
                <w:szCs w:val="18"/>
              </w:rPr>
              <w:t>1:1.09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164CD61A" w14:textId="77777777" w:rsidR="004878D2" w:rsidRPr="004878D2" w:rsidRDefault="004878D2" w:rsidP="00D02214">
            <w:pPr>
              <w:jc w:val="center"/>
              <w:rPr>
                <w:sz w:val="18"/>
                <w:szCs w:val="18"/>
              </w:rPr>
            </w:pPr>
            <w:r w:rsidRPr="004878D2">
              <w:rPr>
                <w:sz w:val="18"/>
                <w:szCs w:val="18"/>
              </w:rPr>
              <w:t>1:1.05</w:t>
            </w:r>
          </w:p>
        </w:tc>
      </w:tr>
      <w:tr w:rsidR="004878D2" w:rsidRPr="004878D2" w14:paraId="1E9399A2"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FBCEF04" w14:textId="77777777" w:rsidR="004878D2" w:rsidRPr="004878D2" w:rsidRDefault="004878D2" w:rsidP="00D02214">
            <w:pPr>
              <w:rPr>
                <w:sz w:val="18"/>
                <w:szCs w:val="18"/>
              </w:rPr>
            </w:pPr>
            <w:r w:rsidRPr="004878D2">
              <w:rPr>
                <w:sz w:val="18"/>
                <w:szCs w:val="18"/>
              </w:rPr>
              <w:t>Population over 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E2A3C7B"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55EEDDC"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5D7ED16" w14:textId="77777777" w:rsidR="004878D2" w:rsidRPr="004878D2" w:rsidRDefault="004878D2" w:rsidP="00D02214">
            <w:pPr>
              <w:jc w:val="center"/>
              <w:rPr>
                <w:sz w:val="18"/>
                <w:szCs w:val="18"/>
              </w:rPr>
            </w:pPr>
            <w:r w:rsidRPr="004878D2">
              <w:rPr>
                <w:sz w:val="18"/>
                <w:szCs w:val="18"/>
              </w:rPr>
              <w:t>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7AF2881" w14:textId="77777777" w:rsidR="004878D2" w:rsidRPr="004878D2" w:rsidRDefault="004878D2" w:rsidP="00D02214">
            <w:pPr>
              <w:jc w:val="center"/>
              <w:rPr>
                <w:sz w:val="18"/>
                <w:szCs w:val="18"/>
              </w:rPr>
            </w:pPr>
            <w:r w:rsidRPr="004878D2">
              <w:rPr>
                <w:sz w:val="18"/>
                <w:szCs w:val="18"/>
              </w:rPr>
              <w:t>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5B1A997" w14:textId="77777777" w:rsidR="004878D2" w:rsidRPr="004878D2" w:rsidRDefault="004878D2" w:rsidP="00D02214">
            <w:pPr>
              <w:jc w:val="center"/>
              <w:rPr>
                <w:sz w:val="18"/>
                <w:szCs w:val="18"/>
              </w:rPr>
            </w:pPr>
            <w:r w:rsidRPr="004878D2">
              <w:rPr>
                <w:sz w:val="18"/>
                <w:szCs w:val="18"/>
              </w:rPr>
              <w:t>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BC3DFB2" w14:textId="77777777" w:rsidR="004878D2" w:rsidRPr="004878D2" w:rsidRDefault="004878D2" w:rsidP="00D02214">
            <w:pPr>
              <w:jc w:val="center"/>
              <w:rPr>
                <w:sz w:val="18"/>
                <w:szCs w:val="18"/>
              </w:rPr>
            </w:pPr>
            <w:r w:rsidRPr="004878D2">
              <w:rPr>
                <w:sz w:val="18"/>
                <w:szCs w:val="18"/>
              </w:rPr>
              <w:t>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4698156" w14:textId="77777777" w:rsidR="004878D2" w:rsidRPr="004878D2" w:rsidRDefault="004878D2" w:rsidP="00D02214">
            <w:pPr>
              <w:jc w:val="center"/>
              <w:rPr>
                <w:sz w:val="18"/>
                <w:szCs w:val="18"/>
              </w:rPr>
            </w:pPr>
            <w:r w:rsidRPr="004878D2">
              <w:rPr>
                <w:sz w:val="18"/>
                <w:szCs w:val="18"/>
              </w:rPr>
              <w:t>19</w:t>
            </w:r>
          </w:p>
        </w:tc>
      </w:tr>
      <w:tr w:rsidR="004878D2" w:rsidRPr="004878D2" w14:paraId="327687D7"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F79AA14" w14:textId="77777777" w:rsidR="004878D2" w:rsidRPr="004878D2" w:rsidRDefault="004878D2" w:rsidP="00D02214">
            <w:pPr>
              <w:rPr>
                <w:sz w:val="18"/>
                <w:szCs w:val="18"/>
              </w:rPr>
            </w:pPr>
            <w:r w:rsidRPr="004878D2">
              <w:rPr>
                <w:sz w:val="18"/>
                <w:szCs w:val="18"/>
              </w:rPr>
              <w:t>Dependency Ratio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97E8D05"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6F4C4CC"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172E80A2" w14:textId="77777777" w:rsidR="004878D2" w:rsidRPr="004878D2" w:rsidRDefault="004878D2" w:rsidP="00D02214">
            <w:pPr>
              <w:jc w:val="center"/>
              <w:rPr>
                <w:sz w:val="18"/>
                <w:szCs w:val="18"/>
              </w:rPr>
            </w:pPr>
            <w:r w:rsidRPr="004878D2">
              <w:rPr>
                <w:sz w:val="18"/>
                <w:szCs w:val="18"/>
              </w:rPr>
              <w:t>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E097501" w14:textId="77777777" w:rsidR="004878D2" w:rsidRPr="004878D2" w:rsidRDefault="004878D2" w:rsidP="00D02214">
            <w:pPr>
              <w:jc w:val="center"/>
              <w:rPr>
                <w:sz w:val="18"/>
                <w:szCs w:val="18"/>
              </w:rPr>
            </w:pPr>
            <w:r w:rsidRPr="004878D2">
              <w:rPr>
                <w:sz w:val="18"/>
                <w:szCs w:val="18"/>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BDAA35E" w14:textId="471A1C4F" w:rsidR="004878D2" w:rsidRPr="004878D2" w:rsidRDefault="007B4D74" w:rsidP="00D02214">
            <w:pPr>
              <w:jc w:val="center"/>
              <w:rPr>
                <w:sz w:val="18"/>
                <w:szCs w:val="18"/>
              </w:rPr>
            </w:pPr>
            <w:r>
              <w:rPr>
                <w:sz w:val="18"/>
                <w:szCs w:val="18"/>
              </w:rPr>
              <w:t>71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DBA3EAB" w14:textId="77777777" w:rsidR="004878D2" w:rsidRPr="004878D2" w:rsidRDefault="004878D2" w:rsidP="00D02214">
            <w:pPr>
              <w:jc w:val="center"/>
              <w:rPr>
                <w:sz w:val="18"/>
                <w:szCs w:val="18"/>
              </w:rPr>
            </w:pPr>
            <w:r w:rsidRPr="004878D2">
              <w:rPr>
                <w:sz w:val="18"/>
                <w:szCs w:val="18"/>
              </w:rPr>
              <w:t>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D02E0CA" w14:textId="77777777" w:rsidR="004878D2" w:rsidRPr="004878D2" w:rsidRDefault="004878D2" w:rsidP="00D02214">
            <w:pPr>
              <w:jc w:val="center"/>
              <w:rPr>
                <w:sz w:val="18"/>
                <w:szCs w:val="18"/>
              </w:rPr>
            </w:pPr>
            <w:r w:rsidRPr="004878D2">
              <w:rPr>
                <w:sz w:val="18"/>
                <w:szCs w:val="18"/>
              </w:rPr>
              <w:t>56</w:t>
            </w:r>
          </w:p>
        </w:tc>
      </w:tr>
      <w:tr w:rsidR="004878D2" w:rsidRPr="004878D2" w14:paraId="4F566C76"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8461083" w14:textId="77777777" w:rsidR="004878D2" w:rsidRPr="004878D2" w:rsidRDefault="004878D2" w:rsidP="00D02214">
            <w:pPr>
              <w:rPr>
                <w:sz w:val="18"/>
                <w:szCs w:val="18"/>
              </w:rPr>
            </w:pPr>
            <w:r w:rsidRPr="004878D2">
              <w:rPr>
                <w:sz w:val="18"/>
                <w:szCs w:val="18"/>
              </w:rPr>
              <w:t>Population in least deprived SIMD quintile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2F4170F"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9254708"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5622DAAB" w14:textId="77777777" w:rsidR="004878D2" w:rsidRPr="004878D2" w:rsidRDefault="004878D2" w:rsidP="00D02214">
            <w:pPr>
              <w:jc w:val="center"/>
              <w:rPr>
                <w:sz w:val="18"/>
                <w:szCs w:val="18"/>
              </w:rPr>
            </w:pPr>
            <w:r w:rsidRPr="004878D2">
              <w:rPr>
                <w:sz w:val="18"/>
                <w:szCs w:val="18"/>
              </w:rPr>
              <w:t>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22BBE05" w14:textId="77777777" w:rsidR="004878D2" w:rsidRPr="004878D2" w:rsidRDefault="004878D2" w:rsidP="00D02214">
            <w:pPr>
              <w:jc w:val="center"/>
              <w:rPr>
                <w:sz w:val="18"/>
                <w:szCs w:val="18"/>
              </w:rPr>
            </w:pPr>
            <w:r w:rsidRPr="004878D2">
              <w:rPr>
                <w:sz w:val="18"/>
                <w:szCs w:val="18"/>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3258EDF" w14:textId="77777777" w:rsidR="004878D2" w:rsidRPr="004878D2" w:rsidRDefault="004878D2" w:rsidP="00D02214">
            <w:pPr>
              <w:jc w:val="center"/>
              <w:rPr>
                <w:sz w:val="18"/>
                <w:szCs w:val="18"/>
              </w:rPr>
            </w:pPr>
            <w:r w:rsidRPr="004878D2">
              <w:rPr>
                <w:sz w:val="18"/>
                <w:szCs w:val="18"/>
              </w:rPr>
              <w:t>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2E6DEAC" w14:textId="77777777" w:rsidR="004878D2" w:rsidRPr="004878D2" w:rsidRDefault="004878D2" w:rsidP="00D02214">
            <w:pPr>
              <w:jc w:val="center"/>
              <w:rPr>
                <w:sz w:val="18"/>
                <w:szCs w:val="18"/>
              </w:rPr>
            </w:pPr>
            <w:r w:rsidRPr="004878D2">
              <w:rPr>
                <w:sz w:val="18"/>
                <w:szCs w:val="18"/>
              </w:rPr>
              <w:t>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2DF94846" w14:textId="77777777" w:rsidR="004878D2" w:rsidRPr="004878D2" w:rsidRDefault="004878D2" w:rsidP="00D02214">
            <w:pPr>
              <w:jc w:val="center"/>
              <w:rPr>
                <w:sz w:val="18"/>
                <w:szCs w:val="18"/>
              </w:rPr>
            </w:pPr>
            <w:r w:rsidRPr="004878D2">
              <w:rPr>
                <w:sz w:val="18"/>
                <w:szCs w:val="18"/>
              </w:rPr>
              <w:t>20</w:t>
            </w:r>
          </w:p>
        </w:tc>
      </w:tr>
      <w:tr w:rsidR="004878D2" w:rsidRPr="004878D2" w14:paraId="6720F60A"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18BCC33" w14:textId="77777777" w:rsidR="004878D2" w:rsidRPr="004878D2" w:rsidRDefault="004878D2" w:rsidP="00D02214">
            <w:pPr>
              <w:rPr>
                <w:sz w:val="18"/>
                <w:szCs w:val="18"/>
              </w:rPr>
            </w:pPr>
            <w:r w:rsidRPr="004878D2">
              <w:rPr>
                <w:sz w:val="18"/>
                <w:szCs w:val="18"/>
              </w:rPr>
              <w:t>Population in most deprived SIMD quintile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B25987F"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C57FD0D"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693CF6A" w14:textId="77777777" w:rsidR="004878D2" w:rsidRPr="004878D2" w:rsidRDefault="004878D2" w:rsidP="00D02214">
            <w:pPr>
              <w:jc w:val="center"/>
              <w:rPr>
                <w:sz w:val="18"/>
                <w:szCs w:val="18"/>
              </w:rPr>
            </w:pPr>
            <w:r w:rsidRPr="004878D2">
              <w:rPr>
                <w:sz w:val="18"/>
                <w:szCs w:val="18"/>
              </w:rPr>
              <w:t>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F88DA5E" w14:textId="77777777" w:rsidR="004878D2" w:rsidRPr="004878D2" w:rsidRDefault="004878D2" w:rsidP="00D02214">
            <w:pPr>
              <w:jc w:val="center"/>
              <w:rPr>
                <w:sz w:val="18"/>
                <w:szCs w:val="18"/>
              </w:rPr>
            </w:pPr>
            <w:r w:rsidRPr="004878D2">
              <w:rPr>
                <w:sz w:val="18"/>
                <w:szCs w:val="18"/>
              </w:rPr>
              <w:t>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02E1F38" w14:textId="77777777" w:rsidR="004878D2" w:rsidRPr="004878D2" w:rsidRDefault="004878D2" w:rsidP="00D02214">
            <w:pPr>
              <w:jc w:val="center"/>
              <w:rPr>
                <w:sz w:val="18"/>
                <w:szCs w:val="18"/>
              </w:rPr>
            </w:pPr>
            <w:r w:rsidRPr="004878D2">
              <w:rPr>
                <w:sz w:val="18"/>
                <w:szCs w:val="18"/>
              </w:rPr>
              <w:t>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4705D5E" w14:textId="77777777" w:rsidR="004878D2" w:rsidRPr="004878D2" w:rsidRDefault="004878D2" w:rsidP="00D02214">
            <w:pPr>
              <w:jc w:val="center"/>
              <w:rPr>
                <w:sz w:val="18"/>
                <w:szCs w:val="18"/>
              </w:rPr>
            </w:pPr>
            <w:r w:rsidRPr="004878D2">
              <w:rPr>
                <w:sz w:val="18"/>
                <w:szCs w:val="18"/>
              </w:rPr>
              <w:t>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5BAB791" w14:textId="77777777" w:rsidR="004878D2" w:rsidRPr="004878D2" w:rsidRDefault="004878D2" w:rsidP="00D02214">
            <w:pPr>
              <w:jc w:val="center"/>
              <w:rPr>
                <w:sz w:val="18"/>
                <w:szCs w:val="18"/>
              </w:rPr>
            </w:pPr>
            <w:r w:rsidRPr="004878D2">
              <w:rPr>
                <w:sz w:val="18"/>
                <w:szCs w:val="18"/>
              </w:rPr>
              <w:t>20</w:t>
            </w:r>
          </w:p>
        </w:tc>
      </w:tr>
      <w:tr w:rsidR="004878D2" w:rsidRPr="004878D2" w14:paraId="13DB4A6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8BB898" w14:textId="77777777" w:rsidR="004878D2" w:rsidRPr="004878D2" w:rsidRDefault="004878D2" w:rsidP="00D02214">
            <w:pPr>
              <w:rPr>
                <w:b/>
                <w:sz w:val="18"/>
                <w:szCs w:val="18"/>
              </w:rPr>
            </w:pPr>
            <w:r w:rsidRPr="004878D2">
              <w:rPr>
                <w:b/>
                <w:sz w:val="18"/>
                <w:szCs w:val="18"/>
              </w:rPr>
              <w:t>Housing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358CB0"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6632450"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474EBE0"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489CFE8"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F9E7D2"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3F5CE6"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CDBB5D3" w14:textId="77777777" w:rsidR="004878D2" w:rsidRPr="004878D2" w:rsidRDefault="004878D2" w:rsidP="00D02214">
            <w:pPr>
              <w:jc w:val="center"/>
              <w:rPr>
                <w:sz w:val="18"/>
                <w:szCs w:val="18"/>
              </w:rPr>
            </w:pPr>
          </w:p>
        </w:tc>
      </w:tr>
      <w:tr w:rsidR="004878D2" w:rsidRPr="004878D2" w14:paraId="3803E359"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EC30B4A" w14:textId="77777777" w:rsidR="004878D2" w:rsidRPr="004878D2" w:rsidRDefault="004878D2" w:rsidP="00D02214">
            <w:pPr>
              <w:rPr>
                <w:sz w:val="18"/>
                <w:szCs w:val="18"/>
              </w:rPr>
            </w:pPr>
            <w:r w:rsidRPr="004878D2">
              <w:rPr>
                <w:sz w:val="18"/>
                <w:szCs w:val="18"/>
              </w:rPr>
              <w:t>Total number of households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B9511F6" w14:textId="77777777" w:rsidR="004878D2" w:rsidRPr="004878D2" w:rsidRDefault="004878D2" w:rsidP="00D02214">
            <w:pPr>
              <w:rPr>
                <w:sz w:val="18"/>
                <w:szCs w:val="18"/>
              </w:rPr>
            </w:pPr>
            <w:r w:rsidRPr="004878D2">
              <w:rPr>
                <w:sz w:val="18"/>
                <w:szCs w:val="18"/>
              </w:rPr>
              <w:t>count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0DF02C7"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67A623D" w14:textId="77777777" w:rsidR="004878D2" w:rsidRPr="004878D2" w:rsidRDefault="004878D2" w:rsidP="00D02214">
            <w:pPr>
              <w:jc w:val="center"/>
              <w:rPr>
                <w:sz w:val="18"/>
                <w:szCs w:val="18"/>
              </w:rPr>
            </w:pPr>
            <w:r w:rsidRPr="004878D2">
              <w:rPr>
                <w:sz w:val="18"/>
                <w:szCs w:val="18"/>
              </w:rPr>
              <w:t>68,826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0177EC0" w14:textId="77777777" w:rsidR="004878D2" w:rsidRPr="004878D2" w:rsidRDefault="004878D2" w:rsidP="00D02214">
            <w:pPr>
              <w:jc w:val="center"/>
              <w:rPr>
                <w:sz w:val="18"/>
                <w:szCs w:val="18"/>
              </w:rPr>
            </w:pPr>
            <w:r w:rsidRPr="004878D2">
              <w:rPr>
                <w:sz w:val="18"/>
                <w:szCs w:val="18"/>
              </w:rPr>
              <w:t>58,814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0665541" w14:textId="77777777" w:rsidR="004878D2" w:rsidRPr="004878D2" w:rsidRDefault="004878D2" w:rsidP="00D02214">
            <w:pPr>
              <w:jc w:val="center"/>
              <w:rPr>
                <w:sz w:val="18"/>
                <w:szCs w:val="18"/>
              </w:rPr>
            </w:pPr>
            <w:r w:rsidRPr="004878D2">
              <w:rPr>
                <w:sz w:val="18"/>
                <w:szCs w:val="18"/>
              </w:rPr>
              <w:t>55,790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0E17FB8" w14:textId="77777777" w:rsidR="004878D2" w:rsidRPr="004878D2" w:rsidRDefault="004878D2" w:rsidP="00D02214">
            <w:pPr>
              <w:jc w:val="center"/>
              <w:rPr>
                <w:sz w:val="18"/>
                <w:szCs w:val="18"/>
              </w:rPr>
            </w:pPr>
            <w:r w:rsidRPr="004878D2">
              <w:rPr>
                <w:sz w:val="18"/>
                <w:szCs w:val="18"/>
              </w:rPr>
              <w:t>183,430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75ED9F44" w14:textId="77777777" w:rsidR="004878D2" w:rsidRPr="004878D2" w:rsidRDefault="004878D2" w:rsidP="00D02214">
            <w:pPr>
              <w:jc w:val="center"/>
              <w:rPr>
                <w:sz w:val="18"/>
                <w:szCs w:val="18"/>
              </w:rPr>
            </w:pPr>
            <w:r w:rsidRPr="004878D2">
              <w:rPr>
                <w:sz w:val="18"/>
                <w:szCs w:val="18"/>
              </w:rPr>
              <w:t>2,653,521</w:t>
            </w:r>
          </w:p>
        </w:tc>
      </w:tr>
      <w:tr w:rsidR="004878D2" w:rsidRPr="004878D2" w14:paraId="311CC3C4"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83599B0" w14:textId="77777777" w:rsidR="004878D2" w:rsidRPr="004878D2" w:rsidRDefault="004878D2" w:rsidP="00D02214">
            <w:pPr>
              <w:rPr>
                <w:sz w:val="18"/>
                <w:szCs w:val="18"/>
              </w:rPr>
            </w:pPr>
            <w:r w:rsidRPr="004878D2">
              <w:rPr>
                <w:sz w:val="18"/>
                <w:szCs w:val="18"/>
              </w:rPr>
              <w:t>Households with a single occupant tax discount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B55ABF0"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0B1D619"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16F7AF5" w14:textId="77777777" w:rsidR="004878D2" w:rsidRPr="004878D2" w:rsidRDefault="004878D2" w:rsidP="00D02214">
            <w:pPr>
              <w:jc w:val="center"/>
              <w:rPr>
                <w:sz w:val="18"/>
                <w:szCs w:val="18"/>
              </w:rPr>
            </w:pPr>
            <w:r w:rsidRPr="004878D2">
              <w:rPr>
                <w:sz w:val="18"/>
                <w:szCs w:val="18"/>
              </w:rPr>
              <w:t>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CCD0F33" w14:textId="77777777" w:rsidR="004878D2" w:rsidRPr="004878D2" w:rsidRDefault="004878D2" w:rsidP="00D02214">
            <w:pPr>
              <w:jc w:val="center"/>
              <w:rPr>
                <w:sz w:val="18"/>
                <w:szCs w:val="18"/>
              </w:rPr>
            </w:pPr>
            <w:r w:rsidRPr="004878D2">
              <w:rPr>
                <w:sz w:val="18"/>
                <w:szCs w:val="18"/>
              </w:rPr>
              <w:t>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1CCFDA8" w14:textId="77777777" w:rsidR="004878D2" w:rsidRPr="004878D2" w:rsidRDefault="004878D2" w:rsidP="00D02214">
            <w:pPr>
              <w:jc w:val="center"/>
              <w:rPr>
                <w:sz w:val="18"/>
                <w:szCs w:val="18"/>
              </w:rPr>
            </w:pPr>
            <w:r w:rsidRPr="004878D2">
              <w:rPr>
                <w:sz w:val="18"/>
                <w:szCs w:val="18"/>
              </w:rPr>
              <w:t>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02BDF9C" w14:textId="77777777" w:rsidR="004878D2" w:rsidRPr="004878D2" w:rsidRDefault="004878D2" w:rsidP="00D02214">
            <w:pPr>
              <w:jc w:val="center"/>
              <w:rPr>
                <w:sz w:val="18"/>
                <w:szCs w:val="18"/>
              </w:rPr>
            </w:pPr>
            <w:r w:rsidRPr="004878D2">
              <w:rPr>
                <w:sz w:val="18"/>
                <w:szCs w:val="18"/>
              </w:rPr>
              <w:t>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5E2E4BBF" w14:textId="77777777" w:rsidR="004878D2" w:rsidRPr="004878D2" w:rsidRDefault="004878D2" w:rsidP="00D02214">
            <w:pPr>
              <w:jc w:val="center"/>
              <w:rPr>
                <w:sz w:val="18"/>
                <w:szCs w:val="18"/>
              </w:rPr>
            </w:pPr>
            <w:r w:rsidRPr="004878D2">
              <w:rPr>
                <w:sz w:val="18"/>
                <w:szCs w:val="18"/>
              </w:rPr>
              <w:t>38</w:t>
            </w:r>
          </w:p>
        </w:tc>
      </w:tr>
      <w:tr w:rsidR="004878D2" w:rsidRPr="004878D2" w14:paraId="3704241A"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78F06D4" w14:textId="77777777" w:rsidR="004878D2" w:rsidRPr="004878D2" w:rsidRDefault="004878D2" w:rsidP="00D02214">
            <w:pPr>
              <w:rPr>
                <w:sz w:val="18"/>
                <w:szCs w:val="18"/>
              </w:rPr>
            </w:pPr>
            <w:r w:rsidRPr="004878D2">
              <w:rPr>
                <w:sz w:val="18"/>
                <w:szCs w:val="18"/>
              </w:rPr>
              <w:t>Households in council tax A-C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505B794"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76063F5"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57E79AE0" w14:textId="77777777" w:rsidR="004878D2" w:rsidRPr="004878D2" w:rsidRDefault="004878D2" w:rsidP="00D02214">
            <w:pPr>
              <w:jc w:val="center"/>
              <w:rPr>
                <w:sz w:val="18"/>
                <w:szCs w:val="18"/>
              </w:rPr>
            </w:pPr>
            <w:r w:rsidRPr="004878D2">
              <w:rPr>
                <w:sz w:val="18"/>
                <w:szCs w:val="18"/>
              </w:rPr>
              <w:t>70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B2D5A4A" w14:textId="77777777" w:rsidR="004878D2" w:rsidRPr="004878D2" w:rsidRDefault="004878D2" w:rsidP="00D02214">
            <w:pPr>
              <w:jc w:val="center"/>
              <w:rPr>
                <w:sz w:val="18"/>
                <w:szCs w:val="18"/>
              </w:rPr>
            </w:pPr>
            <w:r w:rsidRPr="004878D2">
              <w:rPr>
                <w:sz w:val="18"/>
                <w:szCs w:val="18"/>
              </w:rPr>
              <w:t>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5EDBDB2" w14:textId="77777777" w:rsidR="004878D2" w:rsidRPr="004878D2" w:rsidRDefault="004878D2" w:rsidP="00D02214">
            <w:pPr>
              <w:jc w:val="center"/>
              <w:rPr>
                <w:sz w:val="18"/>
                <w:szCs w:val="18"/>
              </w:rPr>
            </w:pPr>
            <w:r w:rsidRPr="004878D2">
              <w:rPr>
                <w:sz w:val="18"/>
                <w:szCs w:val="18"/>
              </w:rPr>
              <w:t>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C933665" w14:textId="77777777" w:rsidR="004878D2" w:rsidRPr="004878D2" w:rsidRDefault="004878D2" w:rsidP="00D02214">
            <w:pPr>
              <w:jc w:val="center"/>
              <w:rPr>
                <w:sz w:val="18"/>
                <w:szCs w:val="18"/>
              </w:rPr>
            </w:pPr>
            <w:r w:rsidRPr="004878D2">
              <w:rPr>
                <w:sz w:val="18"/>
                <w:szCs w:val="18"/>
              </w:rPr>
              <w:t>64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69AADA3" w14:textId="77777777" w:rsidR="004878D2" w:rsidRPr="004878D2" w:rsidRDefault="004878D2" w:rsidP="00D02214">
            <w:pPr>
              <w:jc w:val="center"/>
              <w:rPr>
                <w:sz w:val="18"/>
                <w:szCs w:val="18"/>
              </w:rPr>
            </w:pPr>
            <w:r w:rsidRPr="004878D2">
              <w:rPr>
                <w:sz w:val="18"/>
                <w:szCs w:val="18"/>
              </w:rPr>
              <w:t>59</w:t>
            </w:r>
          </w:p>
        </w:tc>
      </w:tr>
      <w:tr w:rsidR="004878D2" w:rsidRPr="004878D2" w14:paraId="05E7D714"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4E9C3C6" w14:textId="77777777" w:rsidR="004878D2" w:rsidRPr="004878D2" w:rsidRDefault="004878D2" w:rsidP="00D02214">
            <w:pPr>
              <w:rPr>
                <w:sz w:val="18"/>
                <w:szCs w:val="18"/>
              </w:rPr>
            </w:pPr>
            <w:r w:rsidRPr="004878D2">
              <w:rPr>
                <w:sz w:val="18"/>
                <w:szCs w:val="18"/>
              </w:rPr>
              <w:t>Households in council tax F-H</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70863F7"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7EFB6D2"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2458A0D" w14:textId="77777777" w:rsidR="004878D2" w:rsidRPr="004878D2" w:rsidRDefault="004878D2" w:rsidP="00D02214">
            <w:pPr>
              <w:jc w:val="center"/>
              <w:rPr>
                <w:sz w:val="18"/>
                <w:szCs w:val="18"/>
              </w:rPr>
            </w:pPr>
            <w:r w:rsidRPr="004878D2">
              <w:rPr>
                <w:sz w:val="18"/>
                <w:szCs w:val="18"/>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0CE06E9" w14:textId="77777777" w:rsidR="004878D2" w:rsidRPr="004878D2" w:rsidRDefault="004878D2" w:rsidP="00D02214">
            <w:pPr>
              <w:jc w:val="center"/>
              <w:rPr>
                <w:sz w:val="18"/>
                <w:szCs w:val="18"/>
              </w:rPr>
            </w:pPr>
            <w:r w:rsidRPr="004878D2">
              <w:rPr>
                <w:sz w:val="18"/>
                <w:szCs w:val="18"/>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AEC11F4" w14:textId="77777777" w:rsidR="004878D2" w:rsidRPr="004878D2" w:rsidRDefault="004878D2" w:rsidP="00D02214">
            <w:pPr>
              <w:jc w:val="center"/>
              <w:rPr>
                <w:sz w:val="18"/>
                <w:szCs w:val="18"/>
              </w:rPr>
            </w:pPr>
            <w:r w:rsidRPr="004878D2">
              <w:rPr>
                <w:sz w:val="18"/>
                <w:szCs w:val="18"/>
              </w:rPr>
              <w:t>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D799A7A" w14:textId="77777777" w:rsidR="004878D2" w:rsidRPr="004878D2" w:rsidRDefault="004878D2" w:rsidP="00D02214">
            <w:pPr>
              <w:jc w:val="center"/>
              <w:rPr>
                <w:sz w:val="18"/>
                <w:szCs w:val="18"/>
              </w:rPr>
            </w:pPr>
            <w:r w:rsidRPr="004878D2">
              <w:rPr>
                <w:sz w:val="18"/>
                <w:szCs w:val="18"/>
              </w:rPr>
              <w:t>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7D28162E" w14:textId="77777777" w:rsidR="004878D2" w:rsidRPr="004878D2" w:rsidRDefault="004878D2" w:rsidP="00D02214">
            <w:pPr>
              <w:jc w:val="center"/>
              <w:rPr>
                <w:sz w:val="18"/>
                <w:szCs w:val="18"/>
              </w:rPr>
            </w:pPr>
            <w:r w:rsidRPr="004878D2">
              <w:rPr>
                <w:sz w:val="18"/>
                <w:szCs w:val="18"/>
              </w:rPr>
              <w:t>13</w:t>
            </w:r>
          </w:p>
        </w:tc>
      </w:tr>
      <w:tr w:rsidR="004878D2" w:rsidRPr="004878D2" w14:paraId="03A445C1"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A32D131" w14:textId="77777777" w:rsidR="004878D2" w:rsidRPr="004878D2" w:rsidRDefault="004878D2" w:rsidP="00D02214">
            <w:pPr>
              <w:rPr>
                <w:b/>
                <w:sz w:val="18"/>
                <w:szCs w:val="18"/>
              </w:rPr>
            </w:pPr>
            <w:r w:rsidRPr="004878D2">
              <w:rPr>
                <w:b/>
                <w:sz w:val="18"/>
                <w:szCs w:val="18"/>
              </w:rPr>
              <w:t>General Health</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A8FFDBE"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066407"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3819B6"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C3F4BAA"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3467107"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06B0332"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4664CFD" w14:textId="77777777" w:rsidR="004878D2" w:rsidRPr="004878D2" w:rsidRDefault="004878D2" w:rsidP="00D02214">
            <w:pPr>
              <w:jc w:val="center"/>
              <w:rPr>
                <w:sz w:val="18"/>
                <w:szCs w:val="18"/>
              </w:rPr>
            </w:pPr>
          </w:p>
        </w:tc>
      </w:tr>
      <w:tr w:rsidR="004878D2" w:rsidRPr="004878D2" w14:paraId="7EB65658"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014B2CC" w14:textId="77777777" w:rsidR="004878D2" w:rsidRPr="004878D2" w:rsidRDefault="004878D2" w:rsidP="00D02214">
            <w:pPr>
              <w:rPr>
                <w:sz w:val="18"/>
                <w:szCs w:val="18"/>
              </w:rPr>
            </w:pPr>
            <w:r w:rsidRPr="004878D2">
              <w:rPr>
                <w:sz w:val="18"/>
                <w:szCs w:val="18"/>
              </w:rPr>
              <w:t>Male average life expectancy in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51C2EB6" w14:textId="77777777" w:rsidR="004878D2" w:rsidRPr="004878D2" w:rsidRDefault="004878D2" w:rsidP="00D02214">
            <w:pPr>
              <w:rPr>
                <w:sz w:val="18"/>
                <w:szCs w:val="18"/>
              </w:rPr>
            </w:pPr>
            <w:r w:rsidRPr="004878D2">
              <w:rPr>
                <w:sz w:val="18"/>
                <w:szCs w:val="18"/>
              </w:rPr>
              <w:t>mean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538E22B" w14:textId="77777777" w:rsidR="004878D2" w:rsidRPr="004878D2" w:rsidRDefault="004878D2" w:rsidP="00D02214">
            <w:pPr>
              <w:rPr>
                <w:sz w:val="18"/>
                <w:szCs w:val="18"/>
              </w:rPr>
            </w:pPr>
            <w:r w:rsidRPr="004878D2">
              <w:rPr>
                <w:sz w:val="18"/>
                <w:szCs w:val="18"/>
              </w:rPr>
              <w:t>2018-2020*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52497498" w14:textId="77777777" w:rsidR="004878D2" w:rsidRPr="004878D2" w:rsidRDefault="004878D2" w:rsidP="00D02214">
            <w:pPr>
              <w:jc w:val="center"/>
              <w:rPr>
                <w:sz w:val="18"/>
                <w:szCs w:val="18"/>
              </w:rPr>
            </w:pPr>
            <w:r w:rsidRPr="004878D2">
              <w:rPr>
                <w:sz w:val="18"/>
                <w:szCs w:val="18"/>
              </w:rPr>
              <w:t>75.3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70AD76A" w14:textId="77777777" w:rsidR="004878D2" w:rsidRPr="004878D2" w:rsidRDefault="004878D2" w:rsidP="00D02214">
            <w:pPr>
              <w:jc w:val="center"/>
              <w:rPr>
                <w:sz w:val="18"/>
                <w:szCs w:val="18"/>
              </w:rPr>
            </w:pPr>
            <w:r w:rsidRPr="004878D2">
              <w:rPr>
                <w:sz w:val="18"/>
                <w:szCs w:val="18"/>
              </w:rPr>
              <w:t>75.2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5F6E270" w14:textId="77777777" w:rsidR="004878D2" w:rsidRPr="004878D2" w:rsidRDefault="004878D2" w:rsidP="00D02214">
            <w:pPr>
              <w:jc w:val="center"/>
              <w:rPr>
                <w:sz w:val="18"/>
                <w:szCs w:val="18"/>
              </w:rPr>
            </w:pPr>
            <w:r w:rsidRPr="004878D2">
              <w:rPr>
                <w:sz w:val="18"/>
                <w:szCs w:val="18"/>
              </w:rPr>
              <w:t>76.7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B59AFDE" w14:textId="77777777" w:rsidR="004878D2" w:rsidRPr="004878D2" w:rsidRDefault="004878D2" w:rsidP="00D02214">
            <w:pPr>
              <w:jc w:val="center"/>
              <w:rPr>
                <w:sz w:val="18"/>
                <w:szCs w:val="18"/>
              </w:rPr>
            </w:pPr>
            <w:r w:rsidRPr="004878D2">
              <w:rPr>
                <w:sz w:val="18"/>
                <w:szCs w:val="18"/>
              </w:rPr>
              <w:t>80.3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ABC8E93" w14:textId="77777777" w:rsidR="004878D2" w:rsidRPr="004878D2" w:rsidRDefault="004878D2" w:rsidP="00D02214">
            <w:pPr>
              <w:jc w:val="center"/>
              <w:rPr>
                <w:sz w:val="18"/>
                <w:szCs w:val="18"/>
              </w:rPr>
            </w:pPr>
            <w:r w:rsidRPr="004878D2">
              <w:rPr>
                <w:sz w:val="18"/>
                <w:szCs w:val="18"/>
              </w:rPr>
              <w:t>76.8</w:t>
            </w:r>
          </w:p>
        </w:tc>
      </w:tr>
      <w:tr w:rsidR="004878D2" w:rsidRPr="004878D2" w14:paraId="0D51662C"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41B6FF8" w14:textId="77777777" w:rsidR="004878D2" w:rsidRPr="004878D2" w:rsidRDefault="004878D2" w:rsidP="00D02214">
            <w:pPr>
              <w:rPr>
                <w:sz w:val="18"/>
                <w:szCs w:val="18"/>
              </w:rPr>
            </w:pPr>
            <w:r w:rsidRPr="004878D2">
              <w:rPr>
                <w:sz w:val="18"/>
                <w:szCs w:val="18"/>
              </w:rPr>
              <w:t>Female average life expectancy in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BA35CA1" w14:textId="77777777" w:rsidR="004878D2" w:rsidRPr="004878D2" w:rsidRDefault="004878D2" w:rsidP="00D02214">
            <w:pPr>
              <w:rPr>
                <w:sz w:val="18"/>
                <w:szCs w:val="18"/>
              </w:rPr>
            </w:pPr>
            <w:r w:rsidRPr="004878D2">
              <w:rPr>
                <w:sz w:val="18"/>
                <w:szCs w:val="18"/>
              </w:rPr>
              <w:t>mean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52556AA" w14:textId="77777777" w:rsidR="004878D2" w:rsidRPr="004878D2" w:rsidRDefault="004878D2" w:rsidP="00D02214">
            <w:pPr>
              <w:rPr>
                <w:sz w:val="18"/>
                <w:szCs w:val="18"/>
              </w:rPr>
            </w:pPr>
            <w:r w:rsidRPr="004878D2">
              <w:rPr>
                <w:sz w:val="18"/>
                <w:szCs w:val="18"/>
              </w:rPr>
              <w:t>2018-2020*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47AB137" w14:textId="77777777" w:rsidR="004878D2" w:rsidRPr="004878D2" w:rsidRDefault="004878D2" w:rsidP="00D02214">
            <w:pPr>
              <w:jc w:val="center"/>
              <w:rPr>
                <w:sz w:val="18"/>
                <w:szCs w:val="18"/>
              </w:rPr>
            </w:pPr>
            <w:r w:rsidRPr="004878D2">
              <w:rPr>
                <w:sz w:val="18"/>
                <w:szCs w:val="18"/>
              </w:rPr>
              <w:t>80.1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1ED75AD" w14:textId="77777777" w:rsidR="004878D2" w:rsidRPr="004878D2" w:rsidRDefault="004878D2" w:rsidP="00D02214">
            <w:pPr>
              <w:jc w:val="center"/>
              <w:rPr>
                <w:sz w:val="18"/>
                <w:szCs w:val="18"/>
              </w:rPr>
            </w:pPr>
            <w:r w:rsidRPr="004878D2">
              <w:rPr>
                <w:sz w:val="18"/>
                <w:szCs w:val="18"/>
              </w:rPr>
              <w:t>79.8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DC860DD" w14:textId="77777777" w:rsidR="004878D2" w:rsidRPr="004878D2" w:rsidRDefault="004878D2" w:rsidP="00D02214">
            <w:pPr>
              <w:jc w:val="center"/>
              <w:rPr>
                <w:sz w:val="18"/>
                <w:szCs w:val="18"/>
              </w:rPr>
            </w:pPr>
            <w:r w:rsidRPr="004878D2">
              <w:rPr>
                <w:sz w:val="18"/>
                <w:szCs w:val="18"/>
              </w:rPr>
              <w:t>81.1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B38D128" w14:textId="77777777" w:rsidR="004878D2" w:rsidRPr="004878D2" w:rsidRDefault="004878D2" w:rsidP="00D02214">
            <w:pPr>
              <w:jc w:val="center"/>
              <w:rPr>
                <w:sz w:val="18"/>
                <w:szCs w:val="18"/>
              </w:rPr>
            </w:pPr>
            <w:r w:rsidRPr="004878D2">
              <w:rPr>
                <w:sz w:val="18"/>
                <w:szCs w:val="18"/>
              </w:rPr>
              <w:t>75.7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DBCC153" w14:textId="77777777" w:rsidR="004878D2" w:rsidRPr="004878D2" w:rsidRDefault="004878D2" w:rsidP="00D02214">
            <w:pPr>
              <w:jc w:val="center"/>
              <w:rPr>
                <w:sz w:val="18"/>
                <w:szCs w:val="18"/>
              </w:rPr>
            </w:pPr>
            <w:r w:rsidRPr="004878D2">
              <w:rPr>
                <w:sz w:val="18"/>
                <w:szCs w:val="18"/>
              </w:rPr>
              <w:t>81</w:t>
            </w:r>
          </w:p>
        </w:tc>
      </w:tr>
      <w:tr w:rsidR="004878D2" w:rsidRPr="004878D2" w14:paraId="7B62E85F"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6C9515F" w14:textId="77777777" w:rsidR="004878D2" w:rsidRPr="004878D2" w:rsidRDefault="004878D2" w:rsidP="00D02214">
            <w:pPr>
              <w:rPr>
                <w:sz w:val="18"/>
                <w:szCs w:val="18"/>
              </w:rPr>
            </w:pPr>
            <w:r w:rsidRPr="004878D2">
              <w:rPr>
                <w:sz w:val="18"/>
                <w:szCs w:val="18"/>
              </w:rPr>
              <w:t>Average Healthy life expectancy at birth - males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4436381" w14:textId="77777777" w:rsidR="004878D2" w:rsidRPr="004878D2" w:rsidRDefault="004878D2" w:rsidP="00D02214">
            <w:pPr>
              <w:rPr>
                <w:sz w:val="18"/>
                <w:szCs w:val="18"/>
              </w:rPr>
            </w:pPr>
            <w:r w:rsidRPr="004878D2">
              <w:rPr>
                <w:sz w:val="18"/>
                <w:szCs w:val="18"/>
              </w:rPr>
              <w:t>mean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84D3C54" w14:textId="77777777" w:rsidR="004878D2" w:rsidRPr="004878D2" w:rsidRDefault="004878D2" w:rsidP="00D02214">
            <w:pPr>
              <w:rPr>
                <w:sz w:val="18"/>
                <w:szCs w:val="18"/>
              </w:rPr>
            </w:pPr>
            <w:r w:rsidRPr="004878D2">
              <w:rPr>
                <w:sz w:val="18"/>
                <w:szCs w:val="18"/>
              </w:rPr>
              <w:t>2017-2019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6105515" w14:textId="77777777" w:rsidR="004878D2" w:rsidRPr="004878D2" w:rsidRDefault="004878D2" w:rsidP="00D02214">
            <w:pPr>
              <w:jc w:val="center"/>
              <w:rPr>
                <w:sz w:val="18"/>
                <w:szCs w:val="18"/>
              </w:rPr>
            </w:pPr>
            <w:r w:rsidRPr="004878D2">
              <w:rPr>
                <w:sz w:val="18"/>
                <w:szCs w:val="18"/>
              </w:rPr>
              <w:t>58.5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B9CD60D" w14:textId="77777777" w:rsidR="004878D2" w:rsidRPr="004878D2" w:rsidRDefault="004878D2" w:rsidP="00D02214">
            <w:pPr>
              <w:jc w:val="center"/>
              <w:rPr>
                <w:sz w:val="18"/>
                <w:szCs w:val="18"/>
              </w:rPr>
            </w:pPr>
            <w:r w:rsidRPr="004878D2">
              <w:rPr>
                <w:sz w:val="18"/>
                <w:szCs w:val="18"/>
              </w:rPr>
              <w:t>59.3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ACC9F3E" w14:textId="77777777" w:rsidR="004878D2" w:rsidRPr="004878D2" w:rsidRDefault="004878D2" w:rsidP="00D02214">
            <w:pPr>
              <w:jc w:val="center"/>
              <w:rPr>
                <w:sz w:val="18"/>
                <w:szCs w:val="18"/>
              </w:rPr>
            </w:pPr>
            <w:r w:rsidRPr="004878D2">
              <w:rPr>
                <w:sz w:val="18"/>
                <w:szCs w:val="18"/>
              </w:rPr>
              <w:t>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705E44B" w14:textId="77777777" w:rsidR="004878D2" w:rsidRPr="004878D2" w:rsidRDefault="004878D2" w:rsidP="00D02214">
            <w:pPr>
              <w:jc w:val="center"/>
              <w:rPr>
                <w:sz w:val="18"/>
                <w:szCs w:val="18"/>
              </w:rPr>
            </w:pPr>
            <w:r w:rsidRPr="004878D2">
              <w:rPr>
                <w:sz w:val="18"/>
                <w:szCs w:val="18"/>
              </w:rPr>
              <w:t>59.4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813D1C3" w14:textId="77777777" w:rsidR="004878D2" w:rsidRPr="004878D2" w:rsidRDefault="004878D2" w:rsidP="00D02214">
            <w:pPr>
              <w:jc w:val="center"/>
              <w:rPr>
                <w:sz w:val="18"/>
                <w:szCs w:val="18"/>
              </w:rPr>
            </w:pPr>
            <w:r w:rsidRPr="004878D2">
              <w:rPr>
                <w:sz w:val="18"/>
                <w:szCs w:val="18"/>
              </w:rPr>
              <w:t>61.6</w:t>
            </w:r>
          </w:p>
        </w:tc>
      </w:tr>
      <w:tr w:rsidR="004878D2" w:rsidRPr="004878D2" w14:paraId="04B635E5"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C79901B" w14:textId="77777777" w:rsidR="004878D2" w:rsidRPr="004878D2" w:rsidRDefault="004878D2" w:rsidP="00D02214">
            <w:pPr>
              <w:rPr>
                <w:sz w:val="18"/>
                <w:szCs w:val="18"/>
              </w:rPr>
            </w:pPr>
            <w:r w:rsidRPr="004878D2">
              <w:rPr>
                <w:sz w:val="18"/>
                <w:szCs w:val="18"/>
              </w:rPr>
              <w:t>Average Healthy life expectancy at birth - females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E9A1E91" w14:textId="77777777" w:rsidR="004878D2" w:rsidRPr="004878D2" w:rsidRDefault="004878D2" w:rsidP="00D02214">
            <w:pPr>
              <w:rPr>
                <w:sz w:val="18"/>
                <w:szCs w:val="18"/>
              </w:rPr>
            </w:pPr>
            <w:r w:rsidRPr="004878D2">
              <w:rPr>
                <w:sz w:val="18"/>
                <w:szCs w:val="18"/>
              </w:rPr>
              <w:t>mean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9939ACE" w14:textId="77777777" w:rsidR="004878D2" w:rsidRPr="004878D2" w:rsidRDefault="004878D2" w:rsidP="00D02214">
            <w:pPr>
              <w:rPr>
                <w:sz w:val="18"/>
                <w:szCs w:val="18"/>
              </w:rPr>
            </w:pPr>
            <w:r w:rsidRPr="004878D2">
              <w:rPr>
                <w:sz w:val="18"/>
                <w:szCs w:val="18"/>
              </w:rPr>
              <w:t>2017-2019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EA6D409" w14:textId="77777777" w:rsidR="004878D2" w:rsidRPr="004878D2" w:rsidRDefault="004878D2" w:rsidP="00D02214">
            <w:pPr>
              <w:jc w:val="center"/>
              <w:rPr>
                <w:sz w:val="18"/>
                <w:szCs w:val="18"/>
              </w:rPr>
            </w:pPr>
            <w:r w:rsidRPr="004878D2">
              <w:rPr>
                <w:sz w:val="18"/>
                <w:szCs w:val="18"/>
              </w:rPr>
              <w:t>56.3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1213935" w14:textId="77777777" w:rsidR="004878D2" w:rsidRPr="004878D2" w:rsidRDefault="004878D2" w:rsidP="00D02214">
            <w:pPr>
              <w:jc w:val="center"/>
              <w:rPr>
                <w:sz w:val="18"/>
                <w:szCs w:val="18"/>
              </w:rPr>
            </w:pPr>
            <w:r w:rsidRPr="004878D2">
              <w:rPr>
                <w:sz w:val="18"/>
                <w:szCs w:val="18"/>
              </w:rPr>
              <w:t>58.2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29C7B3A" w14:textId="77777777" w:rsidR="004878D2" w:rsidRPr="004878D2" w:rsidRDefault="004878D2" w:rsidP="00D02214">
            <w:pPr>
              <w:jc w:val="center"/>
              <w:rPr>
                <w:sz w:val="18"/>
                <w:szCs w:val="18"/>
              </w:rPr>
            </w:pPr>
            <w:r w:rsidRPr="004878D2">
              <w:rPr>
                <w:sz w:val="18"/>
                <w:szCs w:val="18"/>
              </w:rPr>
              <w:t>63.3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83012CC" w14:textId="77777777" w:rsidR="004878D2" w:rsidRPr="004878D2" w:rsidRDefault="004878D2" w:rsidP="00D02214">
            <w:pPr>
              <w:jc w:val="center"/>
              <w:rPr>
                <w:sz w:val="18"/>
                <w:szCs w:val="18"/>
              </w:rPr>
            </w:pPr>
            <w:r w:rsidRPr="004878D2">
              <w:rPr>
                <w:sz w:val="18"/>
                <w:szCs w:val="18"/>
              </w:rPr>
              <w:t>59.1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774DF4D3" w14:textId="77777777" w:rsidR="004878D2" w:rsidRPr="004878D2" w:rsidRDefault="004878D2" w:rsidP="00D02214">
            <w:pPr>
              <w:jc w:val="center"/>
              <w:rPr>
                <w:sz w:val="18"/>
                <w:szCs w:val="18"/>
              </w:rPr>
            </w:pPr>
            <w:r w:rsidRPr="004878D2">
              <w:rPr>
                <w:sz w:val="18"/>
                <w:szCs w:val="18"/>
              </w:rPr>
              <w:t>61.9</w:t>
            </w:r>
          </w:p>
        </w:tc>
      </w:tr>
      <w:tr w:rsidR="004878D2" w:rsidRPr="004878D2" w14:paraId="6EA89EF5"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D3E53C1" w14:textId="77777777" w:rsidR="004878D2" w:rsidRPr="004878D2" w:rsidRDefault="004878D2" w:rsidP="00D02214">
            <w:pPr>
              <w:rPr>
                <w:sz w:val="18"/>
                <w:szCs w:val="18"/>
              </w:rPr>
            </w:pPr>
            <w:r w:rsidRPr="004878D2">
              <w:rPr>
                <w:sz w:val="18"/>
                <w:szCs w:val="18"/>
              </w:rPr>
              <w:t>Early mortality rate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B1FEA7B"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2734294" w14:textId="77777777" w:rsidR="004878D2" w:rsidRPr="004878D2" w:rsidRDefault="004878D2" w:rsidP="00D02214">
            <w:pPr>
              <w:rPr>
                <w:sz w:val="18"/>
                <w:szCs w:val="18"/>
              </w:rPr>
            </w:pPr>
            <w:r w:rsidRPr="004878D2">
              <w:rPr>
                <w:sz w:val="18"/>
                <w:szCs w:val="18"/>
              </w:rPr>
              <w:t>2018-2020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ACE1610" w14:textId="77777777" w:rsidR="004878D2" w:rsidRPr="004878D2" w:rsidRDefault="004878D2" w:rsidP="00D02214">
            <w:pPr>
              <w:jc w:val="center"/>
              <w:rPr>
                <w:sz w:val="18"/>
                <w:szCs w:val="18"/>
              </w:rPr>
            </w:pPr>
            <w:r w:rsidRPr="004878D2">
              <w:rPr>
                <w:sz w:val="18"/>
                <w:szCs w:val="18"/>
              </w:rPr>
              <w:t>164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F3125AD" w14:textId="77777777" w:rsidR="004878D2" w:rsidRPr="004878D2" w:rsidRDefault="004878D2" w:rsidP="00D02214">
            <w:pPr>
              <w:jc w:val="center"/>
              <w:rPr>
                <w:sz w:val="18"/>
                <w:szCs w:val="18"/>
              </w:rPr>
            </w:pPr>
            <w:r w:rsidRPr="004878D2">
              <w:rPr>
                <w:sz w:val="18"/>
                <w:szCs w:val="18"/>
              </w:rPr>
              <w:t>159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B7F2AB9" w14:textId="77777777" w:rsidR="004878D2" w:rsidRPr="004878D2" w:rsidRDefault="004878D2" w:rsidP="00D02214">
            <w:pPr>
              <w:jc w:val="center"/>
              <w:rPr>
                <w:sz w:val="18"/>
                <w:szCs w:val="18"/>
              </w:rPr>
            </w:pPr>
            <w:r w:rsidRPr="004878D2">
              <w:rPr>
                <w:sz w:val="18"/>
                <w:szCs w:val="18"/>
              </w:rPr>
              <w:t>149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896E2FC" w14:textId="77777777" w:rsidR="004878D2" w:rsidRPr="004878D2" w:rsidRDefault="004878D2" w:rsidP="00D02214">
            <w:pPr>
              <w:jc w:val="center"/>
              <w:rPr>
                <w:sz w:val="18"/>
                <w:szCs w:val="18"/>
              </w:rPr>
            </w:pPr>
            <w:r w:rsidRPr="004878D2">
              <w:rPr>
                <w:sz w:val="18"/>
                <w:szCs w:val="18"/>
              </w:rPr>
              <w:t>157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F8EA6FB" w14:textId="77777777" w:rsidR="004878D2" w:rsidRPr="004878D2" w:rsidRDefault="004878D2" w:rsidP="00D02214">
            <w:pPr>
              <w:jc w:val="center"/>
              <w:rPr>
                <w:sz w:val="18"/>
                <w:szCs w:val="18"/>
              </w:rPr>
            </w:pPr>
            <w:r w:rsidRPr="004878D2">
              <w:rPr>
                <w:sz w:val="18"/>
                <w:szCs w:val="18"/>
              </w:rPr>
              <w:t>116</w:t>
            </w:r>
          </w:p>
        </w:tc>
      </w:tr>
      <w:tr w:rsidR="004878D2" w:rsidRPr="004878D2" w14:paraId="71DA884F"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5E70A8C" w14:textId="77777777" w:rsidR="004878D2" w:rsidRPr="004878D2" w:rsidRDefault="004878D2" w:rsidP="00D02214">
            <w:pPr>
              <w:rPr>
                <w:sz w:val="18"/>
                <w:szCs w:val="18"/>
              </w:rPr>
            </w:pPr>
            <w:r w:rsidRPr="004878D2">
              <w:rPr>
                <w:sz w:val="18"/>
                <w:szCs w:val="18"/>
              </w:rPr>
              <w:t>Population with long term condition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B8C8C48"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9EE5D73" w14:textId="77777777" w:rsidR="004878D2" w:rsidRPr="004878D2" w:rsidRDefault="004878D2" w:rsidP="00D02214">
            <w:pPr>
              <w:rPr>
                <w:sz w:val="18"/>
                <w:szCs w:val="18"/>
              </w:rPr>
            </w:pPr>
            <w:r w:rsidRPr="004878D2">
              <w:rPr>
                <w:sz w:val="18"/>
                <w:szCs w:val="18"/>
              </w:rPr>
              <w:t>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88406ED" w14:textId="77777777" w:rsidR="004878D2" w:rsidRPr="004878D2" w:rsidRDefault="004878D2" w:rsidP="00D02214">
            <w:pPr>
              <w:jc w:val="center"/>
              <w:rPr>
                <w:sz w:val="18"/>
                <w:szCs w:val="18"/>
              </w:rPr>
            </w:pPr>
            <w:r w:rsidRPr="004878D2">
              <w:rPr>
                <w:sz w:val="18"/>
                <w:szCs w:val="18"/>
              </w:rPr>
              <w:t>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C0A9F92" w14:textId="77777777" w:rsidR="004878D2" w:rsidRPr="004878D2" w:rsidRDefault="004878D2" w:rsidP="00D02214">
            <w:pPr>
              <w:jc w:val="center"/>
              <w:rPr>
                <w:sz w:val="18"/>
                <w:szCs w:val="18"/>
              </w:rPr>
            </w:pPr>
            <w:r w:rsidRPr="004878D2">
              <w:rPr>
                <w:sz w:val="18"/>
                <w:szCs w:val="18"/>
              </w:rPr>
              <w:t>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E9865FB" w14:textId="77777777" w:rsidR="004878D2" w:rsidRPr="004878D2" w:rsidRDefault="004878D2" w:rsidP="00D02214">
            <w:pPr>
              <w:jc w:val="center"/>
              <w:rPr>
                <w:sz w:val="18"/>
                <w:szCs w:val="18"/>
              </w:rPr>
            </w:pPr>
            <w:r w:rsidRPr="004878D2">
              <w:rPr>
                <w:sz w:val="18"/>
                <w:szCs w:val="18"/>
              </w:rPr>
              <w:t>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78CFBAB"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69F8C6A" w14:textId="77777777" w:rsidR="004878D2" w:rsidRPr="004878D2" w:rsidRDefault="004878D2" w:rsidP="00D02214">
            <w:pPr>
              <w:jc w:val="center"/>
              <w:rPr>
                <w:sz w:val="18"/>
                <w:szCs w:val="18"/>
              </w:rPr>
            </w:pPr>
            <w:r w:rsidRPr="004878D2">
              <w:rPr>
                <w:sz w:val="18"/>
                <w:szCs w:val="18"/>
              </w:rPr>
              <w:t>19</w:t>
            </w:r>
          </w:p>
        </w:tc>
      </w:tr>
      <w:tr w:rsidR="004878D2" w:rsidRPr="004878D2" w14:paraId="246C0C4A"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7AC3BAD" w14:textId="77777777" w:rsidR="004878D2" w:rsidRPr="004878D2" w:rsidRDefault="004878D2" w:rsidP="00D02214">
            <w:pPr>
              <w:rPr>
                <w:sz w:val="18"/>
                <w:szCs w:val="18"/>
              </w:rPr>
            </w:pPr>
            <w:r w:rsidRPr="004878D2">
              <w:rPr>
                <w:sz w:val="18"/>
                <w:szCs w:val="18"/>
              </w:rPr>
              <w:t>Cancer registrations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57A5B26"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207B1F2" w14:textId="77777777" w:rsidR="004878D2" w:rsidRPr="004878D2" w:rsidRDefault="004878D2" w:rsidP="00D02214">
            <w:pPr>
              <w:rPr>
                <w:sz w:val="18"/>
                <w:szCs w:val="18"/>
              </w:rPr>
            </w:pPr>
            <w:r w:rsidRPr="004878D2">
              <w:rPr>
                <w:sz w:val="18"/>
                <w:szCs w:val="18"/>
              </w:rPr>
              <w:t>2017-2019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0C427565" w14:textId="77777777" w:rsidR="004878D2" w:rsidRPr="004878D2" w:rsidRDefault="004878D2" w:rsidP="00D02214">
            <w:pPr>
              <w:jc w:val="center"/>
              <w:rPr>
                <w:sz w:val="18"/>
                <w:szCs w:val="18"/>
              </w:rPr>
            </w:pPr>
            <w:r w:rsidRPr="004878D2">
              <w:rPr>
                <w:sz w:val="18"/>
                <w:szCs w:val="18"/>
              </w:rPr>
              <w:t>654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C9E6D6B" w14:textId="77777777" w:rsidR="004878D2" w:rsidRPr="004878D2" w:rsidRDefault="004878D2" w:rsidP="00D02214">
            <w:pPr>
              <w:jc w:val="center"/>
              <w:rPr>
                <w:sz w:val="18"/>
                <w:szCs w:val="18"/>
              </w:rPr>
            </w:pPr>
            <w:r w:rsidRPr="004878D2">
              <w:rPr>
                <w:sz w:val="18"/>
                <w:szCs w:val="18"/>
              </w:rPr>
              <w:t>608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4D897E3" w14:textId="77777777" w:rsidR="004878D2" w:rsidRPr="004878D2" w:rsidRDefault="004878D2" w:rsidP="00D02214">
            <w:pPr>
              <w:jc w:val="center"/>
              <w:rPr>
                <w:sz w:val="18"/>
                <w:szCs w:val="18"/>
              </w:rPr>
            </w:pPr>
            <w:r w:rsidRPr="004878D2">
              <w:rPr>
                <w:sz w:val="18"/>
                <w:szCs w:val="18"/>
              </w:rPr>
              <w:t>607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447963D" w14:textId="316F08FB" w:rsidR="004878D2" w:rsidRPr="004878D2" w:rsidRDefault="007B4D74" w:rsidP="00D02214">
            <w:pPr>
              <w:jc w:val="center"/>
              <w:rPr>
                <w:sz w:val="18"/>
                <w:szCs w:val="18"/>
              </w:rPr>
            </w:pPr>
            <w:r>
              <w:rPr>
                <w:sz w:val="18"/>
                <w:szCs w:val="18"/>
              </w:rPr>
              <w:t>624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595B7388" w14:textId="77777777" w:rsidR="004878D2" w:rsidRPr="004878D2" w:rsidRDefault="004878D2" w:rsidP="00D02214">
            <w:pPr>
              <w:jc w:val="center"/>
              <w:rPr>
                <w:sz w:val="18"/>
                <w:szCs w:val="18"/>
              </w:rPr>
            </w:pPr>
            <w:r w:rsidRPr="004878D2">
              <w:rPr>
                <w:sz w:val="18"/>
                <w:szCs w:val="18"/>
              </w:rPr>
              <w:t>644</w:t>
            </w:r>
          </w:p>
        </w:tc>
      </w:tr>
      <w:tr w:rsidR="004878D2" w:rsidRPr="004878D2" w14:paraId="32D3B483"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0202B3A" w14:textId="77777777" w:rsidR="004878D2" w:rsidRPr="004878D2" w:rsidRDefault="004878D2" w:rsidP="00D02214">
            <w:pPr>
              <w:rPr>
                <w:sz w:val="18"/>
                <w:szCs w:val="18"/>
              </w:rPr>
            </w:pPr>
            <w:r w:rsidRPr="004878D2">
              <w:rPr>
                <w:sz w:val="18"/>
                <w:szCs w:val="18"/>
              </w:rPr>
              <w:t>Anxiety, depression &amp; psychosis prescriptions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D2740B0"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5E97A00" w14:textId="77777777" w:rsidR="004878D2" w:rsidRPr="004878D2" w:rsidRDefault="004878D2" w:rsidP="00D02214">
            <w:pPr>
              <w:rPr>
                <w:sz w:val="18"/>
                <w:szCs w:val="18"/>
              </w:rPr>
            </w:pPr>
            <w:r w:rsidRPr="004878D2">
              <w:rPr>
                <w:sz w:val="18"/>
                <w:szCs w:val="18"/>
              </w:rPr>
              <w:t>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18FA3894" w14:textId="77777777" w:rsidR="004878D2" w:rsidRPr="004878D2" w:rsidRDefault="004878D2" w:rsidP="00D02214">
            <w:pPr>
              <w:jc w:val="center"/>
              <w:rPr>
                <w:sz w:val="18"/>
                <w:szCs w:val="18"/>
              </w:rPr>
            </w:pPr>
            <w:r w:rsidRPr="004878D2">
              <w:rPr>
                <w:sz w:val="18"/>
                <w:szCs w:val="18"/>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25952DE" w14:textId="77777777" w:rsidR="004878D2" w:rsidRPr="004878D2" w:rsidRDefault="004878D2" w:rsidP="00D02214">
            <w:pPr>
              <w:jc w:val="center"/>
              <w:rPr>
                <w:sz w:val="18"/>
                <w:szCs w:val="18"/>
              </w:rPr>
            </w:pPr>
            <w:r w:rsidRPr="004878D2">
              <w:rPr>
                <w:sz w:val="18"/>
                <w:szCs w:val="18"/>
              </w:rPr>
              <w:t>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7CCE4F7" w14:textId="77777777" w:rsidR="004878D2" w:rsidRPr="004878D2" w:rsidRDefault="004878D2" w:rsidP="00D02214">
            <w:pPr>
              <w:jc w:val="center"/>
              <w:rPr>
                <w:sz w:val="18"/>
                <w:szCs w:val="18"/>
              </w:rPr>
            </w:pPr>
            <w:r w:rsidRPr="004878D2">
              <w:rPr>
                <w:sz w:val="18"/>
                <w:szCs w:val="18"/>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A78BB2A" w14:textId="77777777" w:rsidR="004878D2" w:rsidRPr="004878D2" w:rsidRDefault="004878D2" w:rsidP="00D02214">
            <w:pPr>
              <w:jc w:val="center"/>
              <w:rPr>
                <w:sz w:val="18"/>
                <w:szCs w:val="18"/>
              </w:rPr>
            </w:pPr>
            <w:r w:rsidRPr="004878D2">
              <w:rPr>
                <w:sz w:val="18"/>
                <w:szCs w:val="18"/>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24B0EF29" w14:textId="77777777" w:rsidR="004878D2" w:rsidRPr="004878D2" w:rsidRDefault="004878D2" w:rsidP="00D02214">
            <w:pPr>
              <w:jc w:val="center"/>
              <w:rPr>
                <w:sz w:val="18"/>
                <w:szCs w:val="18"/>
              </w:rPr>
            </w:pPr>
            <w:r w:rsidRPr="004878D2">
              <w:rPr>
                <w:sz w:val="18"/>
                <w:szCs w:val="18"/>
              </w:rPr>
              <w:t>20</w:t>
            </w:r>
          </w:p>
        </w:tc>
      </w:tr>
    </w:tbl>
    <w:p w14:paraId="184067A9" w14:textId="77777777" w:rsidR="004878D2" w:rsidRPr="004878D2" w:rsidRDefault="004878D2" w:rsidP="004878D2"/>
    <w:p w14:paraId="3866D970" w14:textId="77777777" w:rsidR="008B58CD" w:rsidRDefault="008B58CD">
      <w:pPr>
        <w:pStyle w:val="Heading5"/>
        <w:sectPr w:rsidR="008B58CD" w:rsidSect="008B58CD">
          <w:pgSz w:w="16838" w:h="11906" w:orient="landscape"/>
          <w:pgMar w:top="851" w:right="1418" w:bottom="1134" w:left="1134" w:header="0" w:footer="397" w:gutter="0"/>
          <w:cols w:space="708"/>
          <w:docGrid w:linePitch="360"/>
        </w:sectPr>
      </w:pPr>
      <w:bookmarkStart w:id="9" w:name="at-hscp-and-scotland-level-the-time-peri"/>
      <w:bookmarkEnd w:id="9"/>
    </w:p>
    <w:tbl>
      <w:tblPr>
        <w:tblStyle w:val="TableGrid"/>
        <w:tblW w:w="0" w:type="auto"/>
        <w:tblLook w:val="04A0" w:firstRow="1" w:lastRow="0" w:firstColumn="1" w:lastColumn="0" w:noHBand="0" w:noVBand="1"/>
      </w:tblPr>
      <w:tblGrid>
        <w:gridCol w:w="4049"/>
        <w:gridCol w:w="1077"/>
        <w:gridCol w:w="1578"/>
        <w:gridCol w:w="1477"/>
        <w:gridCol w:w="1377"/>
        <w:gridCol w:w="1507"/>
        <w:gridCol w:w="2087"/>
        <w:gridCol w:w="977"/>
      </w:tblGrid>
      <w:tr w:rsidR="004878D2" w:rsidRPr="004878D2" w14:paraId="4211143C" w14:textId="77777777" w:rsidTr="00D02214">
        <w:trPr>
          <w:cnfStyle w:val="100000000000" w:firstRow="1" w:lastRow="0" w:firstColumn="0" w:lastColumn="0" w:oddVBand="0" w:evenVBand="0" w:oddHBand="0" w:evenHBand="0" w:firstRowFirstColumn="0" w:firstRowLastColumn="0" w:lastRowFirstColumn="0" w:lastRowLastColumn="0"/>
          <w:trHeight w:val="112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056C0585" w14:textId="67EDD148" w:rsidR="004878D2" w:rsidRPr="004878D2" w:rsidRDefault="00055478" w:rsidP="00D02214">
            <w:pPr>
              <w:jc w:val="center"/>
              <w:rPr>
                <w:b/>
                <w:color w:val="FFFFFF" w:themeColor="background1"/>
                <w:sz w:val="18"/>
                <w:szCs w:val="18"/>
              </w:rPr>
            </w:pPr>
            <w:r>
              <w:rPr>
                <w:b/>
                <w:color w:val="FFFFFF" w:themeColor="background1"/>
                <w:sz w:val="18"/>
                <w:szCs w:val="18"/>
              </w:rPr>
              <w:lastRenderedPageBreak/>
              <w:t>I</w:t>
            </w:r>
            <w:r w:rsidR="004878D2" w:rsidRPr="004878D2">
              <w:rPr>
                <w:b/>
                <w:color w:val="FFFFFF" w:themeColor="background1"/>
                <w:sz w:val="18"/>
                <w:szCs w:val="18"/>
              </w:rPr>
              <w:t>ndicators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1C1C7C3C" w14:textId="77777777" w:rsidR="004878D2" w:rsidRPr="004878D2" w:rsidRDefault="004878D2" w:rsidP="00D02214">
            <w:pPr>
              <w:jc w:val="center"/>
              <w:rPr>
                <w:b/>
                <w:color w:val="FFFFFF" w:themeColor="background1"/>
                <w:sz w:val="18"/>
                <w:szCs w:val="18"/>
              </w:rPr>
            </w:pPr>
          </w:p>
          <w:p w14:paraId="0BD6D720"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Data Type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4C07AB7C" w14:textId="77777777" w:rsidR="004878D2" w:rsidRPr="004878D2" w:rsidRDefault="004878D2" w:rsidP="00D02214">
            <w:pPr>
              <w:jc w:val="center"/>
              <w:rPr>
                <w:b/>
                <w:color w:val="FFFFFF" w:themeColor="background1"/>
                <w:sz w:val="18"/>
                <w:szCs w:val="18"/>
              </w:rPr>
            </w:pPr>
          </w:p>
          <w:p w14:paraId="5D4A8B1D"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Time Period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FC7B3ED" w14:textId="77777777" w:rsidR="004878D2" w:rsidRPr="004878D2" w:rsidRDefault="004878D2" w:rsidP="00D02214">
            <w:pPr>
              <w:jc w:val="center"/>
              <w:rPr>
                <w:b/>
                <w:sz w:val="18"/>
                <w:szCs w:val="18"/>
              </w:rPr>
            </w:pPr>
          </w:p>
          <w:p w14:paraId="7B4E3D25" w14:textId="77777777" w:rsidR="004878D2" w:rsidRPr="004878D2" w:rsidRDefault="004878D2" w:rsidP="00D02214">
            <w:pPr>
              <w:jc w:val="center"/>
              <w:rPr>
                <w:b/>
                <w:sz w:val="18"/>
                <w:szCs w:val="18"/>
              </w:rPr>
            </w:pPr>
            <w:r w:rsidRPr="004878D2">
              <w:rPr>
                <w:b/>
                <w:sz w:val="18"/>
                <w:szCs w:val="18"/>
              </w:rPr>
              <w:t>North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38CC189" w14:textId="77777777" w:rsidR="004878D2" w:rsidRPr="004878D2" w:rsidRDefault="004878D2" w:rsidP="00D02214">
            <w:pPr>
              <w:jc w:val="center"/>
              <w:rPr>
                <w:b/>
                <w:color w:val="FFFFFF" w:themeColor="background1"/>
                <w:sz w:val="18"/>
                <w:szCs w:val="18"/>
              </w:rPr>
            </w:pPr>
          </w:p>
          <w:p w14:paraId="49E95972"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East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819387E" w14:textId="77777777" w:rsidR="004878D2" w:rsidRPr="004878D2" w:rsidRDefault="004878D2" w:rsidP="00D02214">
            <w:pPr>
              <w:jc w:val="center"/>
              <w:rPr>
                <w:b/>
                <w:color w:val="FFFFFF" w:themeColor="background1"/>
                <w:sz w:val="18"/>
                <w:szCs w:val="18"/>
              </w:rPr>
            </w:pPr>
          </w:p>
          <w:p w14:paraId="1A98F798"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South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14:paraId="795F3012" w14:textId="77777777" w:rsidR="004878D2" w:rsidRPr="004878D2" w:rsidRDefault="004878D2" w:rsidP="00D02214">
            <w:pPr>
              <w:jc w:val="center"/>
              <w:rPr>
                <w:b/>
                <w:color w:val="FFFFFF" w:themeColor="background1"/>
                <w:sz w:val="18"/>
                <w:szCs w:val="18"/>
              </w:rPr>
            </w:pPr>
          </w:p>
          <w:p w14:paraId="53C42909" w14:textId="77777777" w:rsidR="004878D2" w:rsidRPr="004878D2" w:rsidRDefault="004878D2" w:rsidP="00D02214">
            <w:pPr>
              <w:jc w:val="center"/>
              <w:rPr>
                <w:b/>
                <w:sz w:val="18"/>
                <w:szCs w:val="18"/>
              </w:rPr>
            </w:pPr>
            <w:r w:rsidRPr="004878D2">
              <w:rPr>
                <w:b/>
                <w:color w:val="FFFFFF" w:themeColor="background1"/>
                <w:sz w:val="18"/>
                <w:szCs w:val="18"/>
              </w:rPr>
              <w:t>NHS Ayrshire &amp; Arran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719E9" w14:textId="77777777" w:rsidR="004878D2" w:rsidRPr="004878D2" w:rsidRDefault="004878D2" w:rsidP="00D02214">
            <w:pPr>
              <w:jc w:val="center"/>
              <w:rPr>
                <w:b/>
                <w:color w:val="FFFFFF" w:themeColor="background1"/>
                <w:sz w:val="18"/>
                <w:szCs w:val="18"/>
              </w:rPr>
            </w:pPr>
          </w:p>
          <w:p w14:paraId="3959B8BE" w14:textId="77777777" w:rsidR="004878D2" w:rsidRPr="004878D2" w:rsidRDefault="004878D2" w:rsidP="00D02214">
            <w:pPr>
              <w:jc w:val="center"/>
              <w:rPr>
                <w:b/>
                <w:sz w:val="18"/>
                <w:szCs w:val="18"/>
              </w:rPr>
            </w:pPr>
            <w:r w:rsidRPr="004878D2">
              <w:rPr>
                <w:b/>
                <w:color w:val="FFFFFF" w:themeColor="background1"/>
                <w:sz w:val="18"/>
                <w:szCs w:val="18"/>
              </w:rPr>
              <w:t>Scotland</w:t>
            </w:r>
          </w:p>
        </w:tc>
      </w:tr>
      <w:tr w:rsidR="004878D2" w:rsidRPr="004878D2" w14:paraId="752DACE6"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21904" w14:textId="77777777" w:rsidR="004878D2" w:rsidRPr="004878D2" w:rsidRDefault="004878D2" w:rsidP="00D02214">
            <w:pPr>
              <w:rPr>
                <w:b/>
                <w:sz w:val="18"/>
                <w:szCs w:val="18"/>
              </w:rPr>
            </w:pPr>
            <w:r w:rsidRPr="004878D2">
              <w:rPr>
                <w:b/>
                <w:sz w:val="18"/>
                <w:szCs w:val="18"/>
              </w:rPr>
              <w:t>Lifestyle &amp; Risk Factors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6726A"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201CAE"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926B0"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4E01DB"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A192F"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4E5D5"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41FA56" w14:textId="77777777" w:rsidR="004878D2" w:rsidRPr="004878D2" w:rsidRDefault="004878D2" w:rsidP="00D02214">
            <w:pPr>
              <w:rPr>
                <w:sz w:val="18"/>
                <w:szCs w:val="18"/>
              </w:rPr>
            </w:pPr>
          </w:p>
        </w:tc>
      </w:tr>
      <w:tr w:rsidR="004878D2" w:rsidRPr="004878D2" w14:paraId="4FC54F4C"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44EF6D4" w14:textId="77777777" w:rsidR="004878D2" w:rsidRPr="004878D2" w:rsidRDefault="004878D2" w:rsidP="00D02214">
            <w:pPr>
              <w:rPr>
                <w:sz w:val="18"/>
                <w:szCs w:val="18"/>
              </w:rPr>
            </w:pPr>
            <w:r w:rsidRPr="004878D2">
              <w:rPr>
                <w:sz w:val="18"/>
                <w:szCs w:val="18"/>
              </w:rPr>
              <w:t>Drug-related hospital admissions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46005D9"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2CD1FC9" w14:textId="77777777" w:rsidR="004878D2" w:rsidRPr="004878D2" w:rsidRDefault="004878D2" w:rsidP="00D02214">
            <w:pPr>
              <w:rPr>
                <w:sz w:val="18"/>
                <w:szCs w:val="18"/>
              </w:rPr>
            </w:pPr>
            <w:r w:rsidRPr="004878D2">
              <w:rPr>
                <w:sz w:val="18"/>
                <w:szCs w:val="18"/>
              </w:rPr>
              <w:t>2017/18-2019/20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52494693" w14:textId="77777777" w:rsidR="004878D2" w:rsidRPr="004878D2" w:rsidRDefault="004878D2" w:rsidP="00D02214">
            <w:pPr>
              <w:jc w:val="center"/>
              <w:rPr>
                <w:sz w:val="18"/>
                <w:szCs w:val="18"/>
              </w:rPr>
            </w:pPr>
            <w:r w:rsidRPr="004878D2">
              <w:rPr>
                <w:sz w:val="18"/>
                <w:szCs w:val="18"/>
              </w:rPr>
              <w:t>424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0254619" w14:textId="77777777" w:rsidR="004878D2" w:rsidRPr="004878D2" w:rsidRDefault="004878D2" w:rsidP="00D02214">
            <w:pPr>
              <w:jc w:val="center"/>
              <w:rPr>
                <w:sz w:val="18"/>
                <w:szCs w:val="18"/>
              </w:rPr>
            </w:pPr>
            <w:r w:rsidRPr="004878D2">
              <w:rPr>
                <w:sz w:val="18"/>
                <w:szCs w:val="18"/>
              </w:rPr>
              <w:t>374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0FF1EFA" w14:textId="77777777" w:rsidR="004878D2" w:rsidRPr="004878D2" w:rsidRDefault="004878D2" w:rsidP="00D02214">
            <w:pPr>
              <w:jc w:val="center"/>
              <w:rPr>
                <w:sz w:val="18"/>
                <w:szCs w:val="18"/>
              </w:rPr>
            </w:pPr>
            <w:r w:rsidRPr="004878D2">
              <w:rPr>
                <w:sz w:val="18"/>
                <w:szCs w:val="18"/>
              </w:rPr>
              <w:t>335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65413E5" w14:textId="77777777" w:rsidR="004878D2" w:rsidRPr="004878D2" w:rsidRDefault="004878D2" w:rsidP="00D02214">
            <w:pPr>
              <w:jc w:val="center"/>
              <w:rPr>
                <w:sz w:val="18"/>
                <w:szCs w:val="18"/>
              </w:rPr>
            </w:pPr>
            <w:r w:rsidRPr="004878D2">
              <w:rPr>
                <w:sz w:val="18"/>
                <w:szCs w:val="18"/>
              </w:rPr>
              <w:t>380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28BFF14" w14:textId="77777777" w:rsidR="004878D2" w:rsidRPr="004878D2" w:rsidRDefault="004878D2" w:rsidP="00D02214">
            <w:pPr>
              <w:jc w:val="center"/>
              <w:rPr>
                <w:sz w:val="18"/>
                <w:szCs w:val="18"/>
              </w:rPr>
            </w:pPr>
            <w:r w:rsidRPr="004878D2">
              <w:rPr>
                <w:sz w:val="18"/>
                <w:szCs w:val="18"/>
              </w:rPr>
              <w:t>221</w:t>
            </w:r>
          </w:p>
        </w:tc>
      </w:tr>
      <w:tr w:rsidR="004878D2" w:rsidRPr="004878D2" w14:paraId="1001B0F6"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F7FF6D1" w14:textId="77777777" w:rsidR="004878D2" w:rsidRPr="004878D2" w:rsidRDefault="004878D2" w:rsidP="00D02214">
            <w:pPr>
              <w:rPr>
                <w:sz w:val="18"/>
                <w:szCs w:val="18"/>
              </w:rPr>
            </w:pPr>
            <w:r w:rsidRPr="004878D2">
              <w:rPr>
                <w:sz w:val="18"/>
                <w:szCs w:val="18"/>
              </w:rPr>
              <w:t>Drug-related deaths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B2CA976"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B6DDF2C"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11176385" w14:textId="77777777" w:rsidR="004878D2" w:rsidRPr="004878D2" w:rsidRDefault="004878D2" w:rsidP="00D02214">
            <w:pPr>
              <w:jc w:val="center"/>
              <w:rPr>
                <w:sz w:val="18"/>
                <w:szCs w:val="18"/>
              </w:rPr>
            </w:pPr>
            <w:r w:rsidRPr="004878D2">
              <w:rPr>
                <w:sz w:val="18"/>
                <w:szCs w:val="18"/>
              </w:rPr>
              <w:t>35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519233" w14:textId="77777777" w:rsidR="004878D2" w:rsidRPr="004878D2" w:rsidRDefault="004878D2" w:rsidP="00D02214">
            <w:pPr>
              <w:jc w:val="center"/>
              <w:rPr>
                <w:sz w:val="18"/>
                <w:szCs w:val="18"/>
              </w:rPr>
            </w:pPr>
            <w:r w:rsidRPr="004878D2">
              <w:rPr>
                <w:sz w:val="18"/>
                <w:szCs w:val="18"/>
              </w:rPr>
              <w:t>32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96280CC" w14:textId="77777777" w:rsidR="004878D2" w:rsidRPr="004878D2" w:rsidRDefault="004878D2" w:rsidP="00D02214">
            <w:pPr>
              <w:jc w:val="center"/>
              <w:rPr>
                <w:sz w:val="18"/>
                <w:szCs w:val="18"/>
              </w:rPr>
            </w:pPr>
            <w:r w:rsidRPr="004878D2">
              <w:rPr>
                <w:sz w:val="18"/>
                <w:szCs w:val="18"/>
              </w:rPr>
              <w:t>32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2F3FCE2" w14:textId="0F0620C5" w:rsidR="004878D2" w:rsidRPr="004878D2" w:rsidRDefault="007B4D74" w:rsidP="00D02214">
            <w:pPr>
              <w:jc w:val="center"/>
              <w:rPr>
                <w:sz w:val="18"/>
                <w:szCs w:val="18"/>
              </w:rPr>
            </w:pPr>
            <w:r>
              <w:rPr>
                <w:sz w:val="18"/>
                <w:szCs w:val="18"/>
              </w:rPr>
              <w:t>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55393DB8" w14:textId="77777777" w:rsidR="004878D2" w:rsidRPr="004878D2" w:rsidRDefault="004878D2" w:rsidP="00D02214">
            <w:pPr>
              <w:jc w:val="center"/>
              <w:rPr>
                <w:sz w:val="18"/>
                <w:szCs w:val="18"/>
              </w:rPr>
            </w:pPr>
            <w:r w:rsidRPr="004878D2">
              <w:rPr>
                <w:sz w:val="18"/>
                <w:szCs w:val="18"/>
              </w:rPr>
              <w:t>25</w:t>
            </w:r>
          </w:p>
        </w:tc>
      </w:tr>
      <w:tr w:rsidR="004878D2" w:rsidRPr="004878D2" w14:paraId="03567A12"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BEE7D2C" w14:textId="77777777" w:rsidR="004878D2" w:rsidRPr="004878D2" w:rsidRDefault="004878D2" w:rsidP="00D02214">
            <w:pPr>
              <w:rPr>
                <w:sz w:val="18"/>
                <w:szCs w:val="18"/>
              </w:rPr>
            </w:pPr>
            <w:r w:rsidRPr="004878D2">
              <w:rPr>
                <w:sz w:val="18"/>
                <w:szCs w:val="18"/>
              </w:rPr>
              <w:t>Alcohol-related hospital admissions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744D679"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6E4E9D4"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6EB25E2" w14:textId="77777777" w:rsidR="004878D2" w:rsidRPr="004878D2" w:rsidRDefault="004878D2" w:rsidP="00D02214">
            <w:pPr>
              <w:jc w:val="center"/>
              <w:rPr>
                <w:sz w:val="18"/>
                <w:szCs w:val="18"/>
              </w:rPr>
            </w:pPr>
            <w:r w:rsidRPr="004878D2">
              <w:rPr>
                <w:sz w:val="18"/>
                <w:szCs w:val="18"/>
              </w:rPr>
              <w:t>631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192DF5" w14:textId="77777777" w:rsidR="004878D2" w:rsidRPr="004878D2" w:rsidRDefault="004878D2" w:rsidP="00D02214">
            <w:pPr>
              <w:jc w:val="center"/>
              <w:rPr>
                <w:sz w:val="18"/>
                <w:szCs w:val="18"/>
              </w:rPr>
            </w:pPr>
            <w:r w:rsidRPr="004878D2">
              <w:rPr>
                <w:sz w:val="18"/>
                <w:szCs w:val="18"/>
              </w:rPr>
              <w:t>561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F050E8F" w14:textId="77777777" w:rsidR="004878D2" w:rsidRPr="004878D2" w:rsidRDefault="004878D2" w:rsidP="00D02214">
            <w:pPr>
              <w:jc w:val="center"/>
              <w:rPr>
                <w:sz w:val="18"/>
                <w:szCs w:val="18"/>
              </w:rPr>
            </w:pPr>
            <w:r w:rsidRPr="004878D2">
              <w:rPr>
                <w:sz w:val="18"/>
                <w:szCs w:val="18"/>
              </w:rPr>
              <w:t>718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00C55D9" w14:textId="77777777" w:rsidR="004878D2" w:rsidRPr="004878D2" w:rsidRDefault="004878D2" w:rsidP="00D02214">
            <w:pPr>
              <w:jc w:val="center"/>
              <w:rPr>
                <w:sz w:val="18"/>
                <w:szCs w:val="18"/>
              </w:rPr>
            </w:pPr>
            <w:r w:rsidRPr="004878D2">
              <w:rPr>
                <w:sz w:val="18"/>
                <w:szCs w:val="18"/>
              </w:rPr>
              <w:t>633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4462DC4" w14:textId="77777777" w:rsidR="004878D2" w:rsidRPr="004878D2" w:rsidRDefault="004878D2" w:rsidP="00D02214">
            <w:pPr>
              <w:jc w:val="center"/>
              <w:rPr>
                <w:sz w:val="18"/>
                <w:szCs w:val="18"/>
              </w:rPr>
            </w:pPr>
            <w:r w:rsidRPr="004878D2">
              <w:rPr>
                <w:sz w:val="18"/>
                <w:szCs w:val="18"/>
              </w:rPr>
              <w:t>621</w:t>
            </w:r>
          </w:p>
        </w:tc>
      </w:tr>
      <w:tr w:rsidR="004878D2" w:rsidRPr="004878D2" w14:paraId="251393EB"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795AB0E" w14:textId="77777777" w:rsidR="004878D2" w:rsidRPr="004878D2" w:rsidRDefault="004878D2" w:rsidP="00D02214">
            <w:pPr>
              <w:rPr>
                <w:sz w:val="18"/>
                <w:szCs w:val="18"/>
              </w:rPr>
            </w:pPr>
            <w:r w:rsidRPr="004878D2">
              <w:rPr>
                <w:sz w:val="18"/>
                <w:szCs w:val="18"/>
              </w:rPr>
              <w:t>Alcohol specific mortality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3CFF980"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CA36CEE" w14:textId="77777777" w:rsidR="004878D2" w:rsidRPr="004878D2" w:rsidRDefault="004878D2" w:rsidP="00D02214">
            <w:pPr>
              <w:rPr>
                <w:sz w:val="18"/>
                <w:szCs w:val="18"/>
              </w:rPr>
            </w:pPr>
            <w:r w:rsidRPr="004878D2">
              <w:rPr>
                <w:sz w:val="18"/>
                <w:szCs w:val="18"/>
              </w:rPr>
              <w:t>2015-2019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496C09A" w14:textId="77777777" w:rsidR="004878D2" w:rsidRPr="004878D2" w:rsidRDefault="004878D2" w:rsidP="00D02214">
            <w:pPr>
              <w:jc w:val="center"/>
              <w:rPr>
                <w:sz w:val="18"/>
                <w:szCs w:val="18"/>
              </w:rPr>
            </w:pPr>
            <w:r w:rsidRPr="004878D2">
              <w:rPr>
                <w:sz w:val="18"/>
                <w:szCs w:val="18"/>
              </w:rPr>
              <w:t>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6679B21" w14:textId="77777777" w:rsidR="004878D2" w:rsidRPr="004878D2" w:rsidRDefault="004878D2" w:rsidP="00D02214">
            <w:pPr>
              <w:jc w:val="center"/>
              <w:rPr>
                <w:sz w:val="18"/>
                <w:szCs w:val="18"/>
                <w:highlight w:val="yellow"/>
              </w:rPr>
            </w:pPr>
            <w:r w:rsidRPr="004878D2">
              <w:rPr>
                <w:sz w:val="18"/>
                <w:szCs w:val="18"/>
              </w:rPr>
              <w:t>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FB709E5" w14:textId="77777777" w:rsidR="004878D2" w:rsidRPr="004878D2" w:rsidRDefault="004878D2" w:rsidP="00D02214">
            <w:pPr>
              <w:jc w:val="center"/>
              <w:rPr>
                <w:sz w:val="18"/>
                <w:szCs w:val="18"/>
              </w:rPr>
            </w:pPr>
            <w:r w:rsidRPr="004878D2">
              <w:rPr>
                <w:sz w:val="18"/>
                <w:szCs w:val="18"/>
              </w:rPr>
              <w:t>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C0365EA" w14:textId="77777777" w:rsidR="004878D2" w:rsidRPr="004878D2" w:rsidRDefault="004878D2" w:rsidP="00D02214">
            <w:pPr>
              <w:jc w:val="center"/>
              <w:rPr>
                <w:sz w:val="18"/>
                <w:szCs w:val="18"/>
              </w:rPr>
            </w:pPr>
            <w:r w:rsidRPr="004878D2">
              <w:rPr>
                <w:sz w:val="18"/>
                <w:szCs w:val="18"/>
              </w:rPr>
              <w:t>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969A60A" w14:textId="77777777" w:rsidR="004878D2" w:rsidRPr="004878D2" w:rsidRDefault="004878D2" w:rsidP="00D02214">
            <w:pPr>
              <w:jc w:val="center"/>
              <w:rPr>
                <w:sz w:val="18"/>
                <w:szCs w:val="18"/>
              </w:rPr>
            </w:pPr>
            <w:r w:rsidRPr="004878D2">
              <w:rPr>
                <w:sz w:val="18"/>
                <w:szCs w:val="18"/>
              </w:rPr>
              <w:t>20</w:t>
            </w:r>
          </w:p>
        </w:tc>
      </w:tr>
      <w:tr w:rsidR="004878D2" w:rsidRPr="004878D2" w14:paraId="23027AA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B1E6061" w14:textId="77777777" w:rsidR="004878D2" w:rsidRPr="004878D2" w:rsidRDefault="004878D2" w:rsidP="00D02214">
            <w:pPr>
              <w:rPr>
                <w:sz w:val="18"/>
                <w:szCs w:val="18"/>
              </w:rPr>
            </w:pPr>
            <w:r w:rsidRPr="004878D2">
              <w:rPr>
                <w:sz w:val="18"/>
                <w:szCs w:val="18"/>
              </w:rPr>
              <w:t>Bowel Screening Uptake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7646A6A"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253440B" w14:textId="77777777" w:rsidR="004878D2" w:rsidRPr="004878D2" w:rsidRDefault="004878D2" w:rsidP="00D02214">
            <w:pPr>
              <w:rPr>
                <w:sz w:val="18"/>
                <w:szCs w:val="18"/>
              </w:rPr>
            </w:pPr>
            <w:r w:rsidRPr="004878D2">
              <w:rPr>
                <w:sz w:val="18"/>
                <w:szCs w:val="18"/>
              </w:rPr>
              <w:t>2017-2019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0F66242E" w14:textId="77777777" w:rsidR="004878D2" w:rsidRPr="004878D2" w:rsidRDefault="004878D2" w:rsidP="00D02214">
            <w:pPr>
              <w:jc w:val="center"/>
              <w:rPr>
                <w:sz w:val="18"/>
                <w:szCs w:val="18"/>
              </w:rPr>
            </w:pPr>
            <w:r w:rsidRPr="004878D2">
              <w:rPr>
                <w:sz w:val="18"/>
                <w:szCs w:val="18"/>
              </w:rPr>
              <w:t>59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C86A571" w14:textId="77777777" w:rsidR="004878D2" w:rsidRPr="004878D2" w:rsidRDefault="004878D2" w:rsidP="00D02214">
            <w:pPr>
              <w:jc w:val="center"/>
              <w:rPr>
                <w:sz w:val="18"/>
                <w:szCs w:val="18"/>
                <w:highlight w:val="yellow"/>
              </w:rPr>
            </w:pPr>
            <w:r w:rsidRPr="004878D2">
              <w:rPr>
                <w:sz w:val="18"/>
                <w:szCs w:val="18"/>
              </w:rPr>
              <w:t>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485CAC0" w14:textId="5DBA3C9A" w:rsidR="004878D2" w:rsidRPr="004878D2" w:rsidRDefault="007B4D74" w:rsidP="00D02214">
            <w:pPr>
              <w:jc w:val="center"/>
              <w:rPr>
                <w:sz w:val="18"/>
                <w:szCs w:val="18"/>
              </w:rPr>
            </w:pPr>
            <w:r>
              <w:rPr>
                <w:sz w:val="18"/>
                <w:szCs w:val="18"/>
              </w:rPr>
              <w:t>64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BBFF468" w14:textId="386B3964" w:rsidR="004878D2" w:rsidRPr="004878D2" w:rsidRDefault="007B4D74" w:rsidP="00D02214">
            <w:pPr>
              <w:jc w:val="center"/>
              <w:rPr>
                <w:sz w:val="18"/>
                <w:szCs w:val="18"/>
              </w:rPr>
            </w:pPr>
            <w:r>
              <w:rPr>
                <w:sz w:val="18"/>
                <w:szCs w:val="18"/>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5E0FE64A" w14:textId="77777777" w:rsidR="004878D2" w:rsidRPr="004878D2" w:rsidRDefault="004878D2" w:rsidP="00D02214">
            <w:pPr>
              <w:jc w:val="center"/>
              <w:rPr>
                <w:sz w:val="18"/>
                <w:szCs w:val="18"/>
              </w:rPr>
            </w:pPr>
            <w:r w:rsidRPr="004878D2">
              <w:rPr>
                <w:sz w:val="18"/>
                <w:szCs w:val="18"/>
              </w:rPr>
              <w:t>61</w:t>
            </w:r>
          </w:p>
        </w:tc>
      </w:tr>
      <w:tr w:rsidR="004878D2" w:rsidRPr="004878D2" w14:paraId="4D30553A"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2917DD" w14:textId="77777777" w:rsidR="004878D2" w:rsidRPr="004878D2" w:rsidRDefault="004878D2" w:rsidP="00D02214">
            <w:pPr>
              <w:rPr>
                <w:b/>
                <w:sz w:val="18"/>
                <w:szCs w:val="18"/>
              </w:rPr>
            </w:pPr>
            <w:r w:rsidRPr="004878D2">
              <w:rPr>
                <w:b/>
                <w:sz w:val="18"/>
                <w:szCs w:val="18"/>
              </w:rPr>
              <w:t>Hospital and Community Care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0854B09"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49C5243"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C0CC4CE"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E70553" w14:textId="77777777" w:rsidR="004878D2" w:rsidRPr="004878D2" w:rsidRDefault="004878D2" w:rsidP="00D02214">
            <w:pPr>
              <w:rPr>
                <w:sz w:val="18"/>
                <w:szCs w:val="18"/>
                <w:highlight w:val="yellow"/>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9C42FF8"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712FD0"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43F58F" w14:textId="77777777" w:rsidR="004878D2" w:rsidRPr="004878D2" w:rsidRDefault="004878D2" w:rsidP="00D02214">
            <w:pPr>
              <w:jc w:val="center"/>
              <w:rPr>
                <w:sz w:val="18"/>
                <w:szCs w:val="18"/>
              </w:rPr>
            </w:pPr>
          </w:p>
        </w:tc>
      </w:tr>
      <w:tr w:rsidR="004878D2" w:rsidRPr="004878D2" w14:paraId="6AE4D01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2426996" w14:textId="77777777" w:rsidR="004878D2" w:rsidRPr="004878D2" w:rsidRDefault="004878D2" w:rsidP="00D02214">
            <w:pPr>
              <w:rPr>
                <w:sz w:val="18"/>
                <w:szCs w:val="18"/>
              </w:rPr>
            </w:pPr>
            <w:r w:rsidRPr="004878D2">
              <w:rPr>
                <w:sz w:val="18"/>
                <w:szCs w:val="18"/>
              </w:rPr>
              <w:t>Emergency admissions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8D97F53"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AF67935"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C94A8DD" w14:textId="77777777" w:rsidR="004878D2" w:rsidRPr="004878D2" w:rsidRDefault="004878D2" w:rsidP="00D02214">
            <w:pPr>
              <w:jc w:val="center"/>
              <w:rPr>
                <w:sz w:val="18"/>
                <w:szCs w:val="18"/>
              </w:rPr>
            </w:pPr>
            <w:r w:rsidRPr="004878D2">
              <w:rPr>
                <w:sz w:val="18"/>
                <w:szCs w:val="18"/>
              </w:rPr>
              <w:t>12,012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1F127A" w14:textId="77777777" w:rsidR="004878D2" w:rsidRPr="004878D2" w:rsidRDefault="004878D2" w:rsidP="00D02214">
            <w:pPr>
              <w:jc w:val="center"/>
              <w:rPr>
                <w:sz w:val="18"/>
                <w:szCs w:val="18"/>
              </w:rPr>
            </w:pPr>
            <w:r w:rsidRPr="004878D2">
              <w:rPr>
                <w:sz w:val="18"/>
                <w:szCs w:val="18"/>
              </w:rPr>
              <w:t>11,808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914DD9E" w14:textId="77777777" w:rsidR="004878D2" w:rsidRPr="004878D2" w:rsidRDefault="004878D2" w:rsidP="00D02214">
            <w:pPr>
              <w:jc w:val="center"/>
              <w:rPr>
                <w:sz w:val="18"/>
                <w:szCs w:val="18"/>
              </w:rPr>
            </w:pPr>
            <w:r w:rsidRPr="004878D2">
              <w:rPr>
                <w:sz w:val="18"/>
                <w:szCs w:val="18"/>
              </w:rPr>
              <w:t>12,833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0869D4A" w14:textId="77777777" w:rsidR="004878D2" w:rsidRPr="004878D2" w:rsidRDefault="004878D2" w:rsidP="00D02214">
            <w:pPr>
              <w:jc w:val="center"/>
              <w:rPr>
                <w:sz w:val="18"/>
                <w:szCs w:val="18"/>
              </w:rPr>
            </w:pPr>
            <w:r w:rsidRPr="004878D2">
              <w:rPr>
                <w:sz w:val="18"/>
                <w:szCs w:val="18"/>
              </w:rPr>
              <w:t>12,195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74CDDC6" w14:textId="77777777" w:rsidR="004878D2" w:rsidRPr="004878D2" w:rsidRDefault="004878D2" w:rsidP="00D02214">
            <w:pPr>
              <w:jc w:val="center"/>
              <w:rPr>
                <w:sz w:val="18"/>
                <w:szCs w:val="18"/>
              </w:rPr>
            </w:pPr>
            <w:r w:rsidRPr="004878D2">
              <w:rPr>
                <w:sz w:val="18"/>
                <w:szCs w:val="18"/>
              </w:rPr>
              <w:t>9,368</w:t>
            </w:r>
          </w:p>
        </w:tc>
      </w:tr>
      <w:tr w:rsidR="004878D2" w:rsidRPr="004878D2" w14:paraId="140E5899"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710F65F" w14:textId="77777777" w:rsidR="004878D2" w:rsidRPr="004878D2" w:rsidRDefault="004878D2" w:rsidP="00D02214">
            <w:pPr>
              <w:rPr>
                <w:sz w:val="18"/>
                <w:szCs w:val="18"/>
              </w:rPr>
            </w:pPr>
            <w:r w:rsidRPr="004878D2">
              <w:rPr>
                <w:sz w:val="18"/>
                <w:szCs w:val="18"/>
              </w:rPr>
              <w:t>Unscheduled acute bed days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0C894DF" w14:textId="77777777" w:rsidR="004878D2" w:rsidRPr="004878D2" w:rsidRDefault="004878D2" w:rsidP="00D02214">
            <w:pPr>
              <w:rPr>
                <w:sz w:val="18"/>
                <w:szCs w:val="18"/>
              </w:rPr>
            </w:pPr>
            <w:r w:rsidRPr="004878D2">
              <w:rPr>
                <w:sz w:val="18"/>
                <w:szCs w:val="18"/>
              </w:rPr>
              <w:t>rate</w:t>
            </w:r>
          </w:p>
          <w:p w14:paraId="7A03FA3D"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5A3DE17"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A8BC96E" w14:textId="77777777" w:rsidR="004878D2" w:rsidRPr="004878D2" w:rsidRDefault="004878D2" w:rsidP="00D02214">
            <w:pPr>
              <w:jc w:val="center"/>
              <w:rPr>
                <w:sz w:val="18"/>
                <w:szCs w:val="18"/>
              </w:rPr>
            </w:pPr>
            <w:r w:rsidRPr="004878D2">
              <w:rPr>
                <w:sz w:val="18"/>
                <w:szCs w:val="18"/>
              </w:rPr>
              <w:t>84, 702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FBB8030" w14:textId="77777777" w:rsidR="004878D2" w:rsidRPr="004878D2" w:rsidRDefault="004878D2" w:rsidP="00D02214">
            <w:pPr>
              <w:jc w:val="center"/>
              <w:rPr>
                <w:sz w:val="18"/>
                <w:szCs w:val="18"/>
              </w:rPr>
            </w:pPr>
            <w:r w:rsidRPr="004878D2">
              <w:rPr>
                <w:sz w:val="18"/>
                <w:szCs w:val="18"/>
              </w:rPr>
              <w:t>73,683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7319BC3" w14:textId="77777777" w:rsidR="004878D2" w:rsidRPr="004878D2" w:rsidRDefault="004878D2" w:rsidP="00D02214">
            <w:pPr>
              <w:jc w:val="center"/>
              <w:rPr>
                <w:sz w:val="18"/>
                <w:szCs w:val="18"/>
              </w:rPr>
            </w:pPr>
            <w:r w:rsidRPr="004878D2">
              <w:rPr>
                <w:sz w:val="18"/>
                <w:szCs w:val="18"/>
              </w:rPr>
              <w:t>92,950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5315804" w14:textId="77777777" w:rsidR="004878D2" w:rsidRPr="004878D2" w:rsidRDefault="004878D2" w:rsidP="00D02214">
            <w:pPr>
              <w:jc w:val="center"/>
              <w:rPr>
                <w:sz w:val="18"/>
                <w:szCs w:val="18"/>
              </w:rPr>
            </w:pPr>
            <w:r w:rsidRPr="004878D2">
              <w:rPr>
                <w:sz w:val="18"/>
                <w:szCs w:val="18"/>
              </w:rPr>
              <w:t>83,574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510A5291" w14:textId="77777777" w:rsidR="004878D2" w:rsidRPr="004878D2" w:rsidRDefault="004878D2" w:rsidP="00D02214">
            <w:pPr>
              <w:jc w:val="center"/>
              <w:rPr>
                <w:sz w:val="18"/>
                <w:szCs w:val="18"/>
              </w:rPr>
            </w:pPr>
            <w:r w:rsidRPr="004878D2">
              <w:rPr>
                <w:sz w:val="18"/>
                <w:szCs w:val="18"/>
              </w:rPr>
              <w:t>61,622</w:t>
            </w:r>
          </w:p>
        </w:tc>
      </w:tr>
      <w:tr w:rsidR="004878D2" w:rsidRPr="004878D2" w14:paraId="4718C192"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569A9D8" w14:textId="77777777" w:rsidR="004878D2" w:rsidRPr="004878D2" w:rsidRDefault="004878D2" w:rsidP="00D02214">
            <w:pPr>
              <w:rPr>
                <w:sz w:val="18"/>
                <w:szCs w:val="18"/>
              </w:rPr>
            </w:pPr>
            <w:r w:rsidRPr="004878D2">
              <w:rPr>
                <w:sz w:val="18"/>
                <w:szCs w:val="18"/>
              </w:rPr>
              <w:t>A&amp;E attendances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1A58927"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68B742A"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EF41E50" w14:textId="77777777" w:rsidR="004878D2" w:rsidRPr="004878D2" w:rsidRDefault="004878D2" w:rsidP="00D02214">
            <w:pPr>
              <w:jc w:val="center"/>
              <w:rPr>
                <w:sz w:val="18"/>
                <w:szCs w:val="18"/>
              </w:rPr>
            </w:pPr>
            <w:r w:rsidRPr="004878D2">
              <w:rPr>
                <w:sz w:val="18"/>
                <w:szCs w:val="18"/>
              </w:rPr>
              <w:t>22,104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63BBF99" w14:textId="77777777" w:rsidR="004878D2" w:rsidRPr="004878D2" w:rsidRDefault="004878D2" w:rsidP="00D02214">
            <w:pPr>
              <w:jc w:val="center"/>
              <w:rPr>
                <w:sz w:val="18"/>
                <w:szCs w:val="18"/>
              </w:rPr>
            </w:pPr>
            <w:r w:rsidRPr="004878D2">
              <w:rPr>
                <w:sz w:val="18"/>
                <w:szCs w:val="18"/>
              </w:rPr>
              <w:t>22,988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D3236F0" w14:textId="77777777" w:rsidR="004878D2" w:rsidRPr="004878D2" w:rsidRDefault="004878D2" w:rsidP="00D02214">
            <w:pPr>
              <w:jc w:val="center"/>
              <w:rPr>
                <w:sz w:val="18"/>
                <w:szCs w:val="18"/>
              </w:rPr>
            </w:pPr>
            <w:r w:rsidRPr="004878D2">
              <w:rPr>
                <w:sz w:val="18"/>
                <w:szCs w:val="18"/>
              </w:rPr>
              <w:t>21.612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A724D4F" w14:textId="77777777" w:rsidR="004878D2" w:rsidRPr="004878D2" w:rsidRDefault="004878D2" w:rsidP="00D02214">
            <w:pPr>
              <w:jc w:val="center"/>
              <w:rPr>
                <w:sz w:val="18"/>
                <w:szCs w:val="18"/>
              </w:rPr>
            </w:pPr>
            <w:r w:rsidRPr="004878D2">
              <w:rPr>
                <w:sz w:val="18"/>
                <w:szCs w:val="18"/>
              </w:rPr>
              <w:t>22,246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7E0CAB68" w14:textId="77777777" w:rsidR="004878D2" w:rsidRPr="004878D2" w:rsidRDefault="004878D2" w:rsidP="00D02214">
            <w:pPr>
              <w:jc w:val="center"/>
              <w:rPr>
                <w:sz w:val="18"/>
                <w:szCs w:val="18"/>
              </w:rPr>
            </w:pPr>
            <w:r w:rsidRPr="004878D2">
              <w:rPr>
                <w:sz w:val="18"/>
                <w:szCs w:val="18"/>
              </w:rPr>
              <w:t>20,422</w:t>
            </w:r>
          </w:p>
        </w:tc>
      </w:tr>
      <w:tr w:rsidR="004878D2" w:rsidRPr="004878D2" w14:paraId="51136964"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BC6E392" w14:textId="77777777" w:rsidR="004878D2" w:rsidRPr="004878D2" w:rsidRDefault="004878D2" w:rsidP="00D02214">
            <w:pPr>
              <w:rPr>
                <w:sz w:val="18"/>
                <w:szCs w:val="18"/>
              </w:rPr>
            </w:pPr>
            <w:r w:rsidRPr="004878D2">
              <w:rPr>
                <w:sz w:val="18"/>
                <w:szCs w:val="18"/>
              </w:rPr>
              <w:t>Delayed discharge bed days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815103C"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B1CB07B"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6AB1AA1" w14:textId="77777777" w:rsidR="004878D2" w:rsidRPr="004878D2" w:rsidRDefault="004878D2" w:rsidP="00D02214">
            <w:pPr>
              <w:jc w:val="center"/>
              <w:rPr>
                <w:sz w:val="18"/>
                <w:szCs w:val="18"/>
              </w:rPr>
            </w:pPr>
            <w:r w:rsidRPr="004878D2">
              <w:rPr>
                <w:sz w:val="18"/>
                <w:szCs w:val="18"/>
              </w:rPr>
              <w:t>7,696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D2951F3" w14:textId="77777777" w:rsidR="004878D2" w:rsidRPr="004878D2" w:rsidRDefault="004878D2" w:rsidP="00D02214">
            <w:pPr>
              <w:jc w:val="center"/>
              <w:rPr>
                <w:sz w:val="18"/>
                <w:szCs w:val="18"/>
              </w:rPr>
            </w:pPr>
            <w:r w:rsidRPr="004878D2">
              <w:rPr>
                <w:sz w:val="18"/>
                <w:szCs w:val="18"/>
              </w:rPr>
              <w:t>3,897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539D1B7" w14:textId="77777777" w:rsidR="004878D2" w:rsidRPr="004878D2" w:rsidRDefault="004878D2" w:rsidP="00D02214">
            <w:pPr>
              <w:jc w:val="center"/>
              <w:rPr>
                <w:sz w:val="18"/>
                <w:szCs w:val="18"/>
              </w:rPr>
            </w:pPr>
            <w:r w:rsidRPr="004878D2">
              <w:rPr>
                <w:sz w:val="18"/>
                <w:szCs w:val="18"/>
              </w:rPr>
              <w:t>17,797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662F0550" w14:textId="77777777" w:rsidR="004878D2" w:rsidRPr="004878D2" w:rsidRDefault="004878D2" w:rsidP="00D02214">
            <w:pPr>
              <w:jc w:val="center"/>
              <w:rPr>
                <w:sz w:val="18"/>
                <w:szCs w:val="18"/>
              </w:rPr>
            </w:pPr>
            <w:r w:rsidRPr="004878D2">
              <w:rPr>
                <w:sz w:val="18"/>
                <w:szCs w:val="18"/>
              </w:rPr>
              <w:t>9,568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4EBB1DE" w14:textId="77777777" w:rsidR="004878D2" w:rsidRPr="004878D2" w:rsidRDefault="004878D2" w:rsidP="00D02214">
            <w:pPr>
              <w:jc w:val="center"/>
              <w:rPr>
                <w:sz w:val="18"/>
                <w:szCs w:val="18"/>
              </w:rPr>
            </w:pPr>
            <w:r w:rsidRPr="004878D2">
              <w:rPr>
                <w:sz w:val="18"/>
                <w:szCs w:val="18"/>
              </w:rPr>
              <w:t>8,080</w:t>
            </w:r>
          </w:p>
        </w:tc>
      </w:tr>
      <w:tr w:rsidR="004878D2" w:rsidRPr="004878D2" w14:paraId="49223F56"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0BEEFB3" w14:textId="77777777" w:rsidR="004878D2" w:rsidRPr="004878D2" w:rsidRDefault="004878D2" w:rsidP="00D02214">
            <w:pPr>
              <w:rPr>
                <w:sz w:val="18"/>
                <w:szCs w:val="18"/>
              </w:rPr>
            </w:pPr>
            <w:r w:rsidRPr="004878D2">
              <w:rPr>
                <w:sz w:val="18"/>
                <w:szCs w:val="18"/>
              </w:rPr>
              <w:t>Falls emergency admissions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7FEA614"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F363771"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DF9AC49" w14:textId="77777777" w:rsidR="004878D2" w:rsidRPr="004878D2" w:rsidRDefault="004878D2" w:rsidP="00D02214">
            <w:pPr>
              <w:jc w:val="center"/>
              <w:rPr>
                <w:sz w:val="18"/>
                <w:szCs w:val="18"/>
              </w:rPr>
            </w:pPr>
            <w:r w:rsidRPr="004878D2">
              <w:rPr>
                <w:sz w:val="18"/>
                <w:szCs w:val="18"/>
              </w:rPr>
              <w:t>691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535C3C" w14:textId="77777777" w:rsidR="004878D2" w:rsidRPr="004878D2" w:rsidRDefault="004878D2" w:rsidP="00D02214">
            <w:pPr>
              <w:jc w:val="center"/>
              <w:rPr>
                <w:sz w:val="18"/>
                <w:szCs w:val="18"/>
              </w:rPr>
            </w:pPr>
            <w:r w:rsidRPr="004878D2">
              <w:rPr>
                <w:sz w:val="18"/>
                <w:szCs w:val="18"/>
              </w:rPr>
              <w:t>655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F066354" w14:textId="77777777" w:rsidR="004878D2" w:rsidRPr="004878D2" w:rsidRDefault="004878D2" w:rsidP="00D02214">
            <w:pPr>
              <w:jc w:val="center"/>
              <w:rPr>
                <w:sz w:val="18"/>
                <w:szCs w:val="18"/>
              </w:rPr>
            </w:pPr>
            <w:r w:rsidRPr="004878D2">
              <w:rPr>
                <w:sz w:val="18"/>
                <w:szCs w:val="18"/>
              </w:rPr>
              <w:t>801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31D7F56" w14:textId="77777777" w:rsidR="004878D2" w:rsidRPr="004878D2" w:rsidRDefault="004878D2" w:rsidP="00D02214">
            <w:pPr>
              <w:jc w:val="center"/>
              <w:rPr>
                <w:sz w:val="18"/>
                <w:szCs w:val="18"/>
              </w:rPr>
            </w:pPr>
            <w:r w:rsidRPr="004878D2">
              <w:rPr>
                <w:sz w:val="18"/>
                <w:szCs w:val="18"/>
              </w:rPr>
              <w:t>713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6DAAB658" w14:textId="77777777" w:rsidR="004878D2" w:rsidRPr="004878D2" w:rsidRDefault="004878D2" w:rsidP="00D02214">
            <w:pPr>
              <w:jc w:val="center"/>
              <w:rPr>
                <w:sz w:val="18"/>
                <w:szCs w:val="18"/>
              </w:rPr>
            </w:pPr>
            <w:r w:rsidRPr="004878D2">
              <w:rPr>
                <w:sz w:val="18"/>
                <w:szCs w:val="18"/>
              </w:rPr>
              <w:t>658</w:t>
            </w:r>
          </w:p>
        </w:tc>
      </w:tr>
      <w:tr w:rsidR="004878D2" w:rsidRPr="004878D2" w14:paraId="55CA6841"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1E49956" w14:textId="77777777" w:rsidR="004878D2" w:rsidRPr="004878D2" w:rsidRDefault="004878D2" w:rsidP="00D02214">
            <w:pPr>
              <w:rPr>
                <w:sz w:val="18"/>
                <w:szCs w:val="18"/>
              </w:rPr>
            </w:pPr>
            <w:r w:rsidRPr="004878D2">
              <w:rPr>
                <w:sz w:val="18"/>
                <w:szCs w:val="18"/>
              </w:rPr>
              <w:t>Emergency readmissions per 1,000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9DB62F0"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06F8433"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012F91D7" w14:textId="77777777" w:rsidR="004878D2" w:rsidRPr="004878D2" w:rsidRDefault="004878D2" w:rsidP="00D02214">
            <w:pPr>
              <w:jc w:val="center"/>
              <w:rPr>
                <w:sz w:val="18"/>
                <w:szCs w:val="18"/>
              </w:rPr>
            </w:pPr>
            <w:r w:rsidRPr="004878D2">
              <w:rPr>
                <w:sz w:val="18"/>
                <w:szCs w:val="18"/>
              </w:rPr>
              <w:t>117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8FA9B95" w14:textId="77777777" w:rsidR="004878D2" w:rsidRPr="004878D2" w:rsidRDefault="004878D2" w:rsidP="00D02214">
            <w:pPr>
              <w:jc w:val="center"/>
              <w:rPr>
                <w:sz w:val="18"/>
                <w:szCs w:val="18"/>
              </w:rPr>
            </w:pPr>
            <w:r w:rsidRPr="004878D2">
              <w:rPr>
                <w:sz w:val="18"/>
                <w:szCs w:val="18"/>
              </w:rPr>
              <w:t>126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12F58A1" w14:textId="77777777" w:rsidR="004878D2" w:rsidRPr="004878D2" w:rsidRDefault="004878D2" w:rsidP="00D02214">
            <w:pPr>
              <w:jc w:val="center"/>
              <w:rPr>
                <w:sz w:val="18"/>
                <w:szCs w:val="18"/>
              </w:rPr>
            </w:pPr>
            <w:r w:rsidRPr="004878D2">
              <w:rPr>
                <w:sz w:val="18"/>
                <w:szCs w:val="18"/>
              </w:rPr>
              <w:t>123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067F1FD" w14:textId="77777777" w:rsidR="004878D2" w:rsidRPr="004878D2" w:rsidRDefault="004878D2" w:rsidP="00D02214">
            <w:pPr>
              <w:jc w:val="center"/>
              <w:rPr>
                <w:sz w:val="18"/>
                <w:szCs w:val="18"/>
              </w:rPr>
            </w:pPr>
            <w:r w:rsidRPr="004878D2">
              <w:rPr>
                <w:sz w:val="18"/>
                <w:szCs w:val="18"/>
              </w:rPr>
              <w:t>122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5EBB62CE" w14:textId="77777777" w:rsidR="004878D2" w:rsidRPr="004878D2" w:rsidRDefault="004878D2" w:rsidP="00D02214">
            <w:pPr>
              <w:jc w:val="center"/>
              <w:rPr>
                <w:sz w:val="18"/>
                <w:szCs w:val="18"/>
              </w:rPr>
            </w:pPr>
            <w:r w:rsidRPr="004878D2">
              <w:rPr>
                <w:sz w:val="18"/>
                <w:szCs w:val="18"/>
              </w:rPr>
              <w:t>115</w:t>
            </w:r>
          </w:p>
        </w:tc>
      </w:tr>
      <w:tr w:rsidR="004878D2" w:rsidRPr="004878D2" w14:paraId="13537E5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10E6346" w14:textId="77777777" w:rsidR="004878D2" w:rsidRPr="004878D2" w:rsidRDefault="004878D2" w:rsidP="00D02214">
            <w:pPr>
              <w:rPr>
                <w:sz w:val="18"/>
                <w:szCs w:val="18"/>
              </w:rPr>
            </w:pPr>
            <w:r w:rsidRPr="004878D2">
              <w:rPr>
                <w:sz w:val="18"/>
                <w:szCs w:val="18"/>
              </w:rPr>
              <w:t>Last 6 months of life spent in community setting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0035038"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A293B61"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AD7B334" w14:textId="77777777" w:rsidR="004878D2" w:rsidRPr="004878D2" w:rsidRDefault="004878D2" w:rsidP="00D02214">
            <w:pPr>
              <w:jc w:val="center"/>
              <w:rPr>
                <w:sz w:val="18"/>
                <w:szCs w:val="18"/>
              </w:rPr>
            </w:pPr>
            <w:r w:rsidRPr="004878D2">
              <w:rPr>
                <w:sz w:val="18"/>
                <w:szCs w:val="18"/>
              </w:rPr>
              <w:t>89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002D038" w14:textId="77777777" w:rsidR="004878D2" w:rsidRPr="004878D2" w:rsidRDefault="004878D2" w:rsidP="00D02214">
            <w:pPr>
              <w:jc w:val="center"/>
              <w:rPr>
                <w:sz w:val="18"/>
                <w:szCs w:val="18"/>
              </w:rPr>
            </w:pPr>
            <w:r w:rsidRPr="004878D2">
              <w:rPr>
                <w:sz w:val="18"/>
                <w:szCs w:val="18"/>
              </w:rPr>
              <w:t>91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6FAD7C6" w14:textId="77777777" w:rsidR="004878D2" w:rsidRPr="004878D2" w:rsidRDefault="004878D2" w:rsidP="00D02214">
            <w:pPr>
              <w:jc w:val="center"/>
              <w:rPr>
                <w:sz w:val="18"/>
                <w:szCs w:val="18"/>
              </w:rPr>
            </w:pPr>
            <w:r w:rsidRPr="004878D2">
              <w:rPr>
                <w:sz w:val="18"/>
                <w:szCs w:val="18"/>
              </w:rPr>
              <w:t>89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034A244" w14:textId="77777777" w:rsidR="004878D2" w:rsidRPr="004878D2" w:rsidRDefault="004878D2" w:rsidP="00D02214">
            <w:pPr>
              <w:jc w:val="center"/>
              <w:rPr>
                <w:sz w:val="18"/>
                <w:szCs w:val="18"/>
              </w:rPr>
            </w:pPr>
            <w:r w:rsidRPr="004878D2">
              <w:rPr>
                <w:sz w:val="18"/>
                <w:szCs w:val="18"/>
              </w:rPr>
              <w:t>90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E41F4A8" w14:textId="77777777" w:rsidR="004878D2" w:rsidRPr="004878D2" w:rsidRDefault="004878D2" w:rsidP="00D02214">
            <w:pPr>
              <w:jc w:val="center"/>
              <w:rPr>
                <w:sz w:val="18"/>
                <w:szCs w:val="18"/>
              </w:rPr>
            </w:pPr>
            <w:r w:rsidRPr="004878D2">
              <w:rPr>
                <w:sz w:val="18"/>
                <w:szCs w:val="18"/>
              </w:rPr>
              <w:t>90</w:t>
            </w:r>
          </w:p>
        </w:tc>
      </w:tr>
      <w:tr w:rsidR="004878D2" w:rsidRPr="004878D2" w14:paraId="2B8B02E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5238B82" w14:textId="77777777" w:rsidR="004878D2" w:rsidRPr="004878D2" w:rsidRDefault="004878D2" w:rsidP="00D02214">
            <w:pPr>
              <w:rPr>
                <w:sz w:val="18"/>
                <w:szCs w:val="18"/>
              </w:rPr>
            </w:pPr>
            <w:r w:rsidRPr="004878D2">
              <w:rPr>
                <w:sz w:val="18"/>
                <w:szCs w:val="18"/>
              </w:rPr>
              <w:t>Potentially Preventable Admissions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FABA5E9"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708B183"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38ECE92" w14:textId="77777777" w:rsidR="004878D2" w:rsidRPr="004878D2" w:rsidRDefault="004878D2" w:rsidP="00D02214">
            <w:pPr>
              <w:jc w:val="center"/>
              <w:rPr>
                <w:sz w:val="18"/>
                <w:szCs w:val="18"/>
              </w:rPr>
            </w:pPr>
            <w:r w:rsidRPr="004878D2">
              <w:rPr>
                <w:sz w:val="18"/>
                <w:szCs w:val="18"/>
              </w:rPr>
              <w:t>1,577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897AB06" w14:textId="77777777" w:rsidR="004878D2" w:rsidRPr="004878D2" w:rsidRDefault="004878D2" w:rsidP="00D02214">
            <w:pPr>
              <w:jc w:val="center"/>
              <w:rPr>
                <w:sz w:val="18"/>
                <w:szCs w:val="18"/>
              </w:rPr>
            </w:pPr>
            <w:r w:rsidRPr="004878D2">
              <w:rPr>
                <w:sz w:val="18"/>
                <w:szCs w:val="18"/>
              </w:rPr>
              <w:t>1,616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D890C46" w14:textId="77777777" w:rsidR="004878D2" w:rsidRPr="004878D2" w:rsidRDefault="004878D2" w:rsidP="00D02214">
            <w:pPr>
              <w:jc w:val="center"/>
              <w:rPr>
                <w:sz w:val="18"/>
                <w:szCs w:val="18"/>
              </w:rPr>
            </w:pPr>
            <w:r w:rsidRPr="004878D2">
              <w:rPr>
                <w:sz w:val="18"/>
                <w:szCs w:val="18"/>
              </w:rPr>
              <w:t>1,788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DA8C673" w14:textId="77777777" w:rsidR="004878D2" w:rsidRPr="004878D2" w:rsidRDefault="004878D2" w:rsidP="00D02214">
            <w:pPr>
              <w:jc w:val="center"/>
              <w:rPr>
                <w:sz w:val="18"/>
                <w:szCs w:val="18"/>
              </w:rPr>
            </w:pPr>
            <w:r w:rsidRPr="004878D2">
              <w:rPr>
                <w:sz w:val="18"/>
                <w:szCs w:val="18"/>
              </w:rPr>
              <w:t>1,654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ED20EB6" w14:textId="77777777" w:rsidR="004878D2" w:rsidRPr="004878D2" w:rsidRDefault="004878D2" w:rsidP="00D02214">
            <w:pPr>
              <w:jc w:val="center"/>
              <w:rPr>
                <w:sz w:val="18"/>
                <w:szCs w:val="18"/>
              </w:rPr>
            </w:pPr>
            <w:r w:rsidRPr="004878D2">
              <w:rPr>
                <w:sz w:val="18"/>
                <w:szCs w:val="18"/>
              </w:rPr>
              <w:t>1,181</w:t>
            </w:r>
          </w:p>
        </w:tc>
      </w:tr>
      <w:tr w:rsidR="004878D2" w:rsidRPr="004878D2" w14:paraId="3CEBD63E" w14:textId="77777777" w:rsidTr="00D02214">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FC41C0" w14:textId="77777777" w:rsidR="004878D2" w:rsidRPr="004878D2" w:rsidRDefault="004878D2" w:rsidP="00D02214">
            <w:pPr>
              <w:rPr>
                <w:b/>
                <w:sz w:val="18"/>
                <w:szCs w:val="18"/>
              </w:rPr>
            </w:pPr>
            <w:r w:rsidRPr="004878D2">
              <w:rPr>
                <w:b/>
                <w:sz w:val="18"/>
                <w:szCs w:val="18"/>
              </w:rPr>
              <w:t>Hospital Care</w:t>
            </w:r>
          </w:p>
          <w:p w14:paraId="7E731BB1" w14:textId="77777777" w:rsidR="004878D2" w:rsidRPr="004878D2" w:rsidRDefault="004878D2" w:rsidP="00D02214">
            <w:pPr>
              <w:rPr>
                <w:sz w:val="18"/>
                <w:szCs w:val="18"/>
              </w:rPr>
            </w:pPr>
            <w:r w:rsidRPr="004878D2">
              <w:rPr>
                <w:b/>
                <w:sz w:val="18"/>
                <w:szCs w:val="18"/>
              </w:rPr>
              <w:t>(Mental Health Specialty)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0FA574E"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F40482"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25DB968"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9E9DE0"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1B8512"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CCF68D"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1B7888" w14:textId="77777777" w:rsidR="004878D2" w:rsidRPr="004878D2" w:rsidRDefault="004878D2" w:rsidP="00D02214">
            <w:pPr>
              <w:jc w:val="center"/>
              <w:rPr>
                <w:sz w:val="18"/>
                <w:szCs w:val="18"/>
              </w:rPr>
            </w:pPr>
          </w:p>
        </w:tc>
      </w:tr>
      <w:tr w:rsidR="004878D2" w:rsidRPr="004878D2" w14:paraId="16FED575"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E86E463" w14:textId="77777777" w:rsidR="004878D2" w:rsidRPr="004878D2" w:rsidRDefault="004878D2" w:rsidP="00D02214">
            <w:pPr>
              <w:rPr>
                <w:sz w:val="18"/>
                <w:szCs w:val="18"/>
              </w:rPr>
            </w:pPr>
            <w:r w:rsidRPr="004878D2">
              <w:rPr>
                <w:sz w:val="18"/>
                <w:szCs w:val="18"/>
              </w:rPr>
              <w:t>Emergency Admissions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7F477F7"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8AB1BF1"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75BC4E4" w14:textId="77777777" w:rsidR="004878D2" w:rsidRPr="004878D2" w:rsidRDefault="004878D2" w:rsidP="00D02214">
            <w:pPr>
              <w:jc w:val="center"/>
              <w:rPr>
                <w:sz w:val="18"/>
                <w:szCs w:val="18"/>
              </w:rPr>
            </w:pPr>
            <w:r w:rsidRPr="004878D2">
              <w:rPr>
                <w:sz w:val="18"/>
                <w:szCs w:val="18"/>
              </w:rPr>
              <w:t>182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69D3E96" w14:textId="77777777" w:rsidR="004878D2" w:rsidRPr="004878D2" w:rsidRDefault="004878D2" w:rsidP="00D02214">
            <w:pPr>
              <w:jc w:val="center"/>
              <w:rPr>
                <w:sz w:val="18"/>
                <w:szCs w:val="18"/>
              </w:rPr>
            </w:pPr>
            <w:r w:rsidRPr="004878D2">
              <w:rPr>
                <w:sz w:val="18"/>
                <w:szCs w:val="18"/>
              </w:rPr>
              <w:t>173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976DF93" w14:textId="77777777" w:rsidR="004878D2" w:rsidRPr="004878D2" w:rsidRDefault="004878D2" w:rsidP="00D02214">
            <w:pPr>
              <w:jc w:val="center"/>
              <w:rPr>
                <w:sz w:val="18"/>
                <w:szCs w:val="18"/>
              </w:rPr>
            </w:pPr>
            <w:r w:rsidRPr="004878D2">
              <w:rPr>
                <w:sz w:val="18"/>
                <w:szCs w:val="18"/>
              </w:rPr>
              <w:t>188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06BF780" w14:textId="77777777" w:rsidR="004878D2" w:rsidRPr="004878D2" w:rsidRDefault="004878D2" w:rsidP="00D02214">
            <w:pPr>
              <w:jc w:val="center"/>
              <w:rPr>
                <w:sz w:val="18"/>
                <w:szCs w:val="18"/>
              </w:rPr>
            </w:pPr>
            <w:r w:rsidRPr="004878D2">
              <w:rPr>
                <w:sz w:val="18"/>
                <w:szCs w:val="18"/>
              </w:rPr>
              <w:t>181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1902AEF6" w14:textId="77777777" w:rsidR="004878D2" w:rsidRPr="004878D2" w:rsidRDefault="004878D2" w:rsidP="00D02214">
            <w:pPr>
              <w:jc w:val="center"/>
              <w:rPr>
                <w:sz w:val="18"/>
                <w:szCs w:val="18"/>
              </w:rPr>
            </w:pPr>
            <w:r w:rsidRPr="004878D2">
              <w:rPr>
                <w:sz w:val="18"/>
                <w:szCs w:val="18"/>
              </w:rPr>
              <w:t>254</w:t>
            </w:r>
          </w:p>
        </w:tc>
      </w:tr>
      <w:tr w:rsidR="004878D2" w:rsidRPr="004878D2" w14:paraId="4796BD0D"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94FA4EC" w14:textId="77777777" w:rsidR="004878D2" w:rsidRPr="004878D2" w:rsidRDefault="004878D2" w:rsidP="00D02214">
            <w:pPr>
              <w:rPr>
                <w:sz w:val="18"/>
                <w:szCs w:val="18"/>
              </w:rPr>
            </w:pPr>
            <w:r w:rsidRPr="004878D2">
              <w:rPr>
                <w:sz w:val="18"/>
                <w:szCs w:val="18"/>
              </w:rPr>
              <w:t>Unscheduled bed days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F76CD26"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BA8F55B"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BD999FE" w14:textId="77777777" w:rsidR="004878D2" w:rsidRPr="004878D2" w:rsidRDefault="004878D2" w:rsidP="00D02214">
            <w:pPr>
              <w:jc w:val="center"/>
              <w:rPr>
                <w:sz w:val="18"/>
                <w:szCs w:val="18"/>
              </w:rPr>
            </w:pPr>
            <w:r w:rsidRPr="004878D2">
              <w:rPr>
                <w:sz w:val="18"/>
                <w:szCs w:val="18"/>
              </w:rPr>
              <w:t>22,736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5F5A1BA" w14:textId="77777777" w:rsidR="004878D2" w:rsidRPr="004878D2" w:rsidRDefault="004878D2" w:rsidP="00D02214">
            <w:pPr>
              <w:jc w:val="center"/>
              <w:rPr>
                <w:sz w:val="18"/>
                <w:szCs w:val="18"/>
              </w:rPr>
            </w:pPr>
            <w:r w:rsidRPr="004878D2">
              <w:rPr>
                <w:sz w:val="18"/>
                <w:szCs w:val="18"/>
              </w:rPr>
              <w:t>15,518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B4A5189" w14:textId="77777777" w:rsidR="004878D2" w:rsidRPr="004878D2" w:rsidRDefault="004878D2" w:rsidP="00D02214">
            <w:pPr>
              <w:jc w:val="center"/>
              <w:rPr>
                <w:sz w:val="18"/>
                <w:szCs w:val="18"/>
              </w:rPr>
            </w:pPr>
            <w:r w:rsidRPr="004878D2">
              <w:rPr>
                <w:sz w:val="18"/>
                <w:szCs w:val="18"/>
              </w:rPr>
              <w:t>14,930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D26BD01" w14:textId="77777777" w:rsidR="004878D2" w:rsidRPr="004878D2" w:rsidRDefault="004878D2" w:rsidP="00D02214">
            <w:pPr>
              <w:jc w:val="center"/>
              <w:rPr>
                <w:sz w:val="18"/>
                <w:szCs w:val="18"/>
              </w:rPr>
            </w:pPr>
            <w:r w:rsidRPr="004878D2">
              <w:rPr>
                <w:sz w:val="18"/>
                <w:szCs w:val="18"/>
              </w:rPr>
              <w:t>17,972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222D86BD" w14:textId="77777777" w:rsidR="004878D2" w:rsidRPr="004878D2" w:rsidRDefault="004878D2" w:rsidP="00D02214">
            <w:pPr>
              <w:jc w:val="center"/>
              <w:rPr>
                <w:sz w:val="18"/>
                <w:szCs w:val="18"/>
              </w:rPr>
            </w:pPr>
            <w:r w:rsidRPr="004878D2">
              <w:rPr>
                <w:sz w:val="18"/>
                <w:szCs w:val="18"/>
              </w:rPr>
              <w:t>18,507</w:t>
            </w:r>
          </w:p>
        </w:tc>
      </w:tr>
      <w:tr w:rsidR="004878D2" w:rsidRPr="004878D2" w14:paraId="6B961E56"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CDF84FE" w14:textId="77777777" w:rsidR="004878D2" w:rsidRPr="004878D2" w:rsidRDefault="004878D2" w:rsidP="00D02214">
            <w:pPr>
              <w:rPr>
                <w:sz w:val="18"/>
                <w:szCs w:val="18"/>
              </w:rPr>
            </w:pPr>
            <w:r w:rsidRPr="004878D2">
              <w:rPr>
                <w:sz w:val="18"/>
                <w:szCs w:val="18"/>
              </w:rPr>
              <w:t xml:space="preserve"> Delayed Discharges per 100,000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5FE0C58"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E2C606A" w14:textId="77777777" w:rsidR="004878D2" w:rsidRPr="004878D2" w:rsidRDefault="004878D2" w:rsidP="00D02214">
            <w:pPr>
              <w:rPr>
                <w:sz w:val="18"/>
                <w:szCs w:val="18"/>
              </w:rPr>
            </w:pPr>
            <w:r w:rsidRPr="004878D2">
              <w:rPr>
                <w:sz w:val="18"/>
                <w:szCs w:val="18"/>
              </w:rPr>
              <w:t>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77B912F" w14:textId="77777777" w:rsidR="004878D2" w:rsidRPr="004878D2" w:rsidRDefault="004878D2" w:rsidP="00D02214">
            <w:pPr>
              <w:jc w:val="center"/>
              <w:rPr>
                <w:sz w:val="18"/>
                <w:szCs w:val="18"/>
              </w:rPr>
            </w:pPr>
            <w:r w:rsidRPr="004878D2">
              <w:rPr>
                <w:sz w:val="18"/>
                <w:szCs w:val="18"/>
              </w:rPr>
              <w:t>2,349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A7D8746" w14:textId="77777777" w:rsidR="004878D2" w:rsidRPr="004878D2" w:rsidRDefault="004878D2" w:rsidP="00D02214">
            <w:pPr>
              <w:jc w:val="center"/>
              <w:rPr>
                <w:sz w:val="18"/>
                <w:szCs w:val="18"/>
                <w:highlight w:val="yellow"/>
              </w:rPr>
            </w:pPr>
            <w:r w:rsidRPr="004878D2">
              <w:rPr>
                <w:sz w:val="18"/>
                <w:szCs w:val="18"/>
              </w:rPr>
              <w:t>733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CBB620B" w14:textId="77777777" w:rsidR="004878D2" w:rsidRPr="004878D2" w:rsidRDefault="004878D2" w:rsidP="00D02214">
            <w:pPr>
              <w:jc w:val="center"/>
              <w:rPr>
                <w:sz w:val="18"/>
                <w:szCs w:val="18"/>
              </w:rPr>
            </w:pPr>
            <w:r w:rsidRPr="004878D2">
              <w:rPr>
                <w:sz w:val="18"/>
                <w:szCs w:val="18"/>
              </w:rPr>
              <w:t>4,069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BAD2320" w14:textId="77777777" w:rsidR="004878D2" w:rsidRPr="004878D2" w:rsidRDefault="004878D2" w:rsidP="00D02214">
            <w:pPr>
              <w:jc w:val="center"/>
              <w:rPr>
                <w:sz w:val="18"/>
                <w:szCs w:val="18"/>
              </w:rPr>
            </w:pPr>
            <w:r w:rsidRPr="004878D2">
              <w:rPr>
                <w:sz w:val="18"/>
                <w:szCs w:val="18"/>
              </w:rPr>
              <w:t>2,349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C296861" w14:textId="77777777" w:rsidR="004878D2" w:rsidRPr="004878D2" w:rsidRDefault="004878D2" w:rsidP="00D02214">
            <w:pPr>
              <w:jc w:val="center"/>
              <w:rPr>
                <w:sz w:val="18"/>
                <w:szCs w:val="18"/>
              </w:rPr>
            </w:pPr>
            <w:r w:rsidRPr="004878D2">
              <w:rPr>
                <w:sz w:val="18"/>
                <w:szCs w:val="18"/>
              </w:rPr>
              <w:t>1,910</w:t>
            </w:r>
          </w:p>
        </w:tc>
      </w:tr>
    </w:tbl>
    <w:p w14:paraId="5072DB48" w14:textId="77777777" w:rsidR="008B58CD" w:rsidRDefault="008B58CD">
      <w:pPr>
        <w:sectPr w:rsidR="008B58CD" w:rsidSect="008B58CD">
          <w:pgSz w:w="16838" w:h="11906" w:orient="landscape"/>
          <w:pgMar w:top="851" w:right="1418" w:bottom="1134" w:left="1134" w:header="0" w:footer="397" w:gutter="0"/>
          <w:cols w:space="708"/>
          <w:docGrid w:linePitch="360"/>
        </w:sectPr>
      </w:pPr>
    </w:p>
    <w:tbl>
      <w:tblPr>
        <w:tblStyle w:val="TableGrid"/>
        <w:tblW w:w="0" w:type="auto"/>
        <w:tblLook w:val="04A0" w:firstRow="1" w:lastRow="0" w:firstColumn="1" w:lastColumn="0" w:noHBand="0" w:noVBand="1"/>
      </w:tblPr>
      <w:tblGrid>
        <w:gridCol w:w="4098"/>
        <w:gridCol w:w="1077"/>
        <w:gridCol w:w="1578"/>
        <w:gridCol w:w="1477"/>
        <w:gridCol w:w="1377"/>
        <w:gridCol w:w="1507"/>
        <w:gridCol w:w="2087"/>
        <w:gridCol w:w="977"/>
      </w:tblGrid>
      <w:tr w:rsidR="008B58CD" w:rsidRPr="004878D2" w14:paraId="7F4C982B" w14:textId="77777777" w:rsidTr="00D02214">
        <w:trPr>
          <w:cnfStyle w:val="100000000000" w:firstRow="1" w:lastRow="0" w:firstColumn="0" w:lastColumn="0" w:oddVBand="0" w:evenVBand="0" w:oddHBand="0" w:evenHBand="0" w:firstRowFirstColumn="0" w:firstRowLastColumn="0" w:lastRowFirstColumn="0" w:lastRowLastColumn="0"/>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341E5E26" w14:textId="78BA125A" w:rsidR="004878D2" w:rsidRPr="004878D2" w:rsidRDefault="004878D2" w:rsidP="00D02214">
            <w:pPr>
              <w:jc w:val="center"/>
              <w:rPr>
                <w:b/>
                <w:color w:val="FFFFFF" w:themeColor="background1"/>
                <w:sz w:val="18"/>
                <w:szCs w:val="18"/>
              </w:rPr>
            </w:pPr>
          </w:p>
          <w:p w14:paraId="0C0EB804"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Indicators</w:t>
            </w:r>
          </w:p>
          <w:p w14:paraId="2BB62D9F" w14:textId="77777777" w:rsidR="004878D2" w:rsidRPr="004878D2" w:rsidRDefault="004878D2" w:rsidP="00D02214">
            <w:pPr>
              <w:jc w:val="center"/>
              <w:rPr>
                <w:b/>
                <w:color w:val="FFFFFF" w:themeColor="background1"/>
                <w:sz w:val="18"/>
                <w:szCs w:val="18"/>
              </w:rPr>
            </w:pPr>
          </w:p>
          <w:p w14:paraId="07010123" w14:textId="77777777" w:rsidR="004878D2" w:rsidRPr="004878D2" w:rsidRDefault="004878D2" w:rsidP="00D02214">
            <w:pPr>
              <w:jc w:val="center"/>
              <w:rPr>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4C953D0F" w14:textId="77777777" w:rsidR="004878D2" w:rsidRPr="004878D2" w:rsidRDefault="004878D2" w:rsidP="00D02214">
            <w:pPr>
              <w:jc w:val="center"/>
              <w:rPr>
                <w:b/>
                <w:color w:val="FFFFFF" w:themeColor="background1"/>
                <w:sz w:val="18"/>
                <w:szCs w:val="18"/>
              </w:rPr>
            </w:pPr>
          </w:p>
          <w:p w14:paraId="14543BC6"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Data Type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Pr>
          <w:p w14:paraId="7E85CDCD" w14:textId="77777777" w:rsidR="004878D2" w:rsidRPr="004878D2" w:rsidRDefault="004878D2" w:rsidP="00D02214">
            <w:pPr>
              <w:jc w:val="center"/>
              <w:rPr>
                <w:b/>
                <w:color w:val="FFFFFF" w:themeColor="background1"/>
                <w:sz w:val="18"/>
                <w:szCs w:val="18"/>
              </w:rPr>
            </w:pPr>
          </w:p>
          <w:p w14:paraId="6E353E7C"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Time Period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0BAB158F" w14:textId="77777777" w:rsidR="004878D2" w:rsidRPr="004878D2" w:rsidRDefault="004878D2" w:rsidP="00D02214">
            <w:pPr>
              <w:jc w:val="center"/>
              <w:rPr>
                <w:b/>
                <w:sz w:val="18"/>
                <w:szCs w:val="18"/>
              </w:rPr>
            </w:pPr>
          </w:p>
          <w:p w14:paraId="3D66C1D3" w14:textId="77777777" w:rsidR="004878D2" w:rsidRPr="004878D2" w:rsidRDefault="004878D2" w:rsidP="00D02214">
            <w:pPr>
              <w:jc w:val="center"/>
              <w:rPr>
                <w:b/>
                <w:sz w:val="18"/>
                <w:szCs w:val="18"/>
              </w:rPr>
            </w:pPr>
            <w:r w:rsidRPr="004878D2">
              <w:rPr>
                <w:b/>
                <w:sz w:val="18"/>
                <w:szCs w:val="18"/>
              </w:rPr>
              <w:t>North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2A26A24E" w14:textId="77777777" w:rsidR="004878D2" w:rsidRPr="004878D2" w:rsidRDefault="004878D2" w:rsidP="00D02214">
            <w:pPr>
              <w:jc w:val="center"/>
              <w:rPr>
                <w:b/>
                <w:color w:val="FFFFFF" w:themeColor="background1"/>
                <w:sz w:val="18"/>
                <w:szCs w:val="18"/>
              </w:rPr>
            </w:pPr>
          </w:p>
          <w:p w14:paraId="272D5E55"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East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288AE1C" w14:textId="77777777" w:rsidR="004878D2" w:rsidRPr="004878D2" w:rsidRDefault="004878D2" w:rsidP="00D02214">
            <w:pPr>
              <w:jc w:val="center"/>
              <w:rPr>
                <w:b/>
                <w:color w:val="FFFFFF" w:themeColor="background1"/>
                <w:sz w:val="18"/>
                <w:szCs w:val="18"/>
              </w:rPr>
            </w:pPr>
          </w:p>
          <w:p w14:paraId="208C29BD" w14:textId="77777777" w:rsidR="004878D2" w:rsidRPr="004878D2" w:rsidRDefault="004878D2" w:rsidP="00D02214">
            <w:pPr>
              <w:jc w:val="center"/>
              <w:rPr>
                <w:b/>
                <w:color w:val="FFFFFF" w:themeColor="background1"/>
                <w:sz w:val="18"/>
                <w:szCs w:val="18"/>
              </w:rPr>
            </w:pPr>
            <w:r w:rsidRPr="004878D2">
              <w:rPr>
                <w:b/>
                <w:color w:val="FFFFFF" w:themeColor="background1"/>
                <w:sz w:val="18"/>
                <w:szCs w:val="18"/>
              </w:rPr>
              <w:t>South Ayrshire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C29E8AA" w14:textId="77777777" w:rsidR="004878D2" w:rsidRPr="004878D2" w:rsidRDefault="004878D2" w:rsidP="00D02214">
            <w:pPr>
              <w:jc w:val="center"/>
              <w:rPr>
                <w:b/>
                <w:color w:val="FFFFFF" w:themeColor="background1"/>
                <w:sz w:val="18"/>
                <w:szCs w:val="18"/>
              </w:rPr>
            </w:pPr>
          </w:p>
          <w:p w14:paraId="2ECF93A8" w14:textId="77777777" w:rsidR="004878D2" w:rsidRPr="004878D2" w:rsidRDefault="004878D2" w:rsidP="00D02214">
            <w:pPr>
              <w:jc w:val="center"/>
              <w:rPr>
                <w:b/>
                <w:sz w:val="18"/>
                <w:szCs w:val="18"/>
              </w:rPr>
            </w:pPr>
            <w:r w:rsidRPr="004878D2">
              <w:rPr>
                <w:b/>
                <w:color w:val="FFFFFF" w:themeColor="background1"/>
                <w:sz w:val="18"/>
                <w:szCs w:val="18"/>
              </w:rPr>
              <w:t>NHS Ayrshire &amp; Arran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05BF6" w14:textId="77777777" w:rsidR="004878D2" w:rsidRPr="004878D2" w:rsidRDefault="004878D2" w:rsidP="00D02214">
            <w:pPr>
              <w:jc w:val="center"/>
              <w:rPr>
                <w:b/>
                <w:color w:val="FFFFFF" w:themeColor="background1"/>
                <w:sz w:val="18"/>
                <w:szCs w:val="18"/>
              </w:rPr>
            </w:pPr>
          </w:p>
          <w:p w14:paraId="47B4D498" w14:textId="77777777" w:rsidR="004878D2" w:rsidRPr="004878D2" w:rsidRDefault="004878D2" w:rsidP="00D02214">
            <w:pPr>
              <w:jc w:val="center"/>
              <w:rPr>
                <w:b/>
                <w:sz w:val="18"/>
                <w:szCs w:val="18"/>
              </w:rPr>
            </w:pPr>
            <w:r w:rsidRPr="004878D2">
              <w:rPr>
                <w:b/>
                <w:color w:val="FFFFFF" w:themeColor="background1"/>
                <w:sz w:val="18"/>
                <w:szCs w:val="18"/>
              </w:rPr>
              <w:t>Scotland</w:t>
            </w:r>
          </w:p>
        </w:tc>
      </w:tr>
      <w:tr w:rsidR="008B58CD" w:rsidRPr="004878D2" w14:paraId="10E88CD3"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876985E" w14:textId="77777777" w:rsidR="004878D2" w:rsidRPr="004878D2" w:rsidRDefault="004878D2" w:rsidP="00D02214">
            <w:pPr>
              <w:rPr>
                <w:b/>
                <w:sz w:val="18"/>
                <w:szCs w:val="18"/>
              </w:rPr>
            </w:pPr>
            <w:r w:rsidRPr="004878D2">
              <w:rPr>
                <w:b/>
                <w:sz w:val="18"/>
                <w:szCs w:val="18"/>
              </w:rPr>
              <w:t>Children and Young People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8C0139C"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BBD09C2"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E2C3942"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19D7463"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86EAE1"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EDAFAE"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795616" w14:textId="77777777" w:rsidR="004878D2" w:rsidRPr="004878D2" w:rsidRDefault="004878D2" w:rsidP="00D02214">
            <w:pPr>
              <w:rPr>
                <w:sz w:val="18"/>
                <w:szCs w:val="18"/>
              </w:rPr>
            </w:pPr>
          </w:p>
        </w:tc>
      </w:tr>
      <w:tr w:rsidR="008B58CD" w:rsidRPr="004878D2" w14:paraId="3F2DD0D9"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46F2463" w14:textId="77777777" w:rsidR="004878D2" w:rsidRPr="004878D2" w:rsidRDefault="004878D2" w:rsidP="00D02214">
            <w:pPr>
              <w:rPr>
                <w:sz w:val="18"/>
                <w:szCs w:val="18"/>
              </w:rPr>
            </w:pPr>
            <w:r w:rsidRPr="004878D2">
              <w:rPr>
                <w:sz w:val="18"/>
                <w:szCs w:val="18"/>
              </w:rPr>
              <w:t>Babies exclusively breastfed at 6-8 week review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6D3CA78"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60B5C00" w14:textId="77777777" w:rsidR="004878D2" w:rsidRPr="004878D2" w:rsidRDefault="004878D2" w:rsidP="00D02214">
            <w:pPr>
              <w:rPr>
                <w:sz w:val="18"/>
                <w:szCs w:val="18"/>
              </w:rPr>
            </w:pPr>
            <w:r w:rsidRPr="004878D2">
              <w:rPr>
                <w:sz w:val="18"/>
                <w:szCs w:val="18"/>
              </w:rPr>
              <w:t>2017/18-2019/20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CD52FF5" w14:textId="77777777" w:rsidR="004878D2" w:rsidRPr="004878D2" w:rsidRDefault="004878D2" w:rsidP="00D02214">
            <w:pPr>
              <w:jc w:val="center"/>
              <w:rPr>
                <w:sz w:val="18"/>
                <w:szCs w:val="18"/>
              </w:rPr>
            </w:pPr>
            <w:r w:rsidRPr="004878D2">
              <w:rPr>
                <w:sz w:val="18"/>
                <w:szCs w:val="18"/>
              </w:rPr>
              <w:t>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9DC08A" w14:textId="77777777" w:rsidR="004878D2" w:rsidRPr="004878D2" w:rsidRDefault="004878D2" w:rsidP="00D02214">
            <w:pPr>
              <w:jc w:val="center"/>
              <w:rPr>
                <w:sz w:val="18"/>
                <w:szCs w:val="18"/>
              </w:rPr>
            </w:pPr>
            <w:r w:rsidRPr="004878D2">
              <w:rPr>
                <w:sz w:val="18"/>
                <w:szCs w:val="18"/>
              </w:rPr>
              <w:t>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3F055C2" w14:textId="77777777" w:rsidR="004878D2" w:rsidRPr="004878D2" w:rsidRDefault="004878D2" w:rsidP="00D02214">
            <w:pPr>
              <w:jc w:val="center"/>
              <w:rPr>
                <w:sz w:val="18"/>
                <w:szCs w:val="18"/>
              </w:rPr>
            </w:pPr>
            <w:r w:rsidRPr="004878D2">
              <w:rPr>
                <w:sz w:val="18"/>
                <w:szCs w:val="18"/>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616D554" w14:textId="77777777" w:rsidR="004878D2" w:rsidRPr="004878D2" w:rsidRDefault="004878D2" w:rsidP="00D02214">
            <w:pPr>
              <w:jc w:val="center"/>
              <w:rPr>
                <w:sz w:val="18"/>
                <w:szCs w:val="18"/>
              </w:rPr>
            </w:pPr>
            <w:r w:rsidRPr="004878D2">
              <w:rPr>
                <w:sz w:val="18"/>
                <w:szCs w:val="18"/>
              </w:rPr>
              <w:t>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65030042" w14:textId="77777777" w:rsidR="004878D2" w:rsidRPr="004878D2" w:rsidRDefault="004878D2" w:rsidP="00D02214">
            <w:pPr>
              <w:jc w:val="center"/>
              <w:rPr>
                <w:sz w:val="18"/>
                <w:szCs w:val="18"/>
              </w:rPr>
            </w:pPr>
            <w:r w:rsidRPr="004878D2">
              <w:rPr>
                <w:sz w:val="18"/>
                <w:szCs w:val="18"/>
              </w:rPr>
              <w:t>31</w:t>
            </w:r>
          </w:p>
        </w:tc>
      </w:tr>
      <w:tr w:rsidR="008B58CD" w:rsidRPr="004878D2" w14:paraId="51F7FC7B"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BB1EBBF" w14:textId="77777777" w:rsidR="004878D2" w:rsidRPr="004878D2" w:rsidRDefault="004878D2" w:rsidP="00D02214">
            <w:pPr>
              <w:rPr>
                <w:sz w:val="18"/>
                <w:szCs w:val="18"/>
              </w:rPr>
            </w:pPr>
            <w:r w:rsidRPr="004878D2">
              <w:rPr>
                <w:sz w:val="18"/>
                <w:szCs w:val="18"/>
              </w:rPr>
              <w:t>Mothers smoking during pregnancy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3ADF333"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357CC2F" w14:textId="77777777" w:rsidR="004878D2" w:rsidRPr="004878D2" w:rsidRDefault="004878D2" w:rsidP="00D02214">
            <w:pPr>
              <w:rPr>
                <w:sz w:val="18"/>
                <w:szCs w:val="18"/>
              </w:rPr>
            </w:pPr>
            <w:r w:rsidRPr="004878D2">
              <w:rPr>
                <w:sz w:val="18"/>
                <w:szCs w:val="18"/>
              </w:rPr>
              <w:t>2017/18-2019/20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A410D0D" w14:textId="77777777" w:rsidR="004878D2" w:rsidRPr="004878D2" w:rsidRDefault="004878D2" w:rsidP="00D02214">
            <w:pPr>
              <w:jc w:val="center"/>
              <w:rPr>
                <w:sz w:val="18"/>
                <w:szCs w:val="18"/>
              </w:rPr>
            </w:pPr>
            <w:r w:rsidRPr="004878D2">
              <w:rPr>
                <w:sz w:val="18"/>
                <w:szCs w:val="18"/>
              </w:rPr>
              <w:t>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C9E8DBA" w14:textId="77777777" w:rsidR="004878D2" w:rsidRPr="004878D2" w:rsidRDefault="004878D2" w:rsidP="00D02214">
            <w:pPr>
              <w:jc w:val="center"/>
              <w:rPr>
                <w:sz w:val="18"/>
                <w:szCs w:val="18"/>
              </w:rPr>
            </w:pPr>
            <w:r w:rsidRPr="004878D2">
              <w:rPr>
                <w:sz w:val="18"/>
                <w:szCs w:val="18"/>
              </w:rPr>
              <w:t>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B008E3" w14:textId="77777777" w:rsidR="004878D2" w:rsidRPr="004878D2" w:rsidRDefault="004878D2" w:rsidP="00D02214">
            <w:pPr>
              <w:jc w:val="center"/>
              <w:rPr>
                <w:sz w:val="18"/>
                <w:szCs w:val="18"/>
              </w:rPr>
            </w:pPr>
            <w:r w:rsidRPr="004878D2">
              <w:rPr>
                <w:sz w:val="18"/>
                <w:szCs w:val="18"/>
              </w:rPr>
              <w:t>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151D106" w14:textId="77777777" w:rsidR="004878D2" w:rsidRPr="004878D2" w:rsidRDefault="004878D2" w:rsidP="00D02214">
            <w:pPr>
              <w:jc w:val="center"/>
              <w:rPr>
                <w:sz w:val="18"/>
                <w:szCs w:val="18"/>
              </w:rPr>
            </w:pPr>
            <w:r w:rsidRPr="004878D2">
              <w:rPr>
                <w:sz w:val="18"/>
                <w:szCs w:val="18"/>
              </w:rPr>
              <w:t>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ACC7D84" w14:textId="77777777" w:rsidR="004878D2" w:rsidRPr="004878D2" w:rsidRDefault="004878D2" w:rsidP="00D02214">
            <w:pPr>
              <w:jc w:val="center"/>
              <w:rPr>
                <w:sz w:val="18"/>
                <w:szCs w:val="18"/>
              </w:rPr>
            </w:pPr>
            <w:r w:rsidRPr="004878D2">
              <w:rPr>
                <w:sz w:val="18"/>
                <w:szCs w:val="18"/>
              </w:rPr>
              <w:t>15</w:t>
            </w:r>
          </w:p>
        </w:tc>
      </w:tr>
      <w:tr w:rsidR="008B58CD" w:rsidRPr="004878D2" w14:paraId="0B24EA11"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19DE396" w14:textId="77777777" w:rsidR="004878D2" w:rsidRPr="004878D2" w:rsidRDefault="004878D2" w:rsidP="00D02214">
            <w:pPr>
              <w:rPr>
                <w:sz w:val="18"/>
                <w:szCs w:val="18"/>
              </w:rPr>
            </w:pPr>
            <w:r w:rsidRPr="004878D2">
              <w:rPr>
                <w:sz w:val="18"/>
                <w:szCs w:val="18"/>
              </w:rPr>
              <w:t>Teenage Pregnancies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130B05C"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3EA7C1C" w14:textId="77777777" w:rsidR="004878D2" w:rsidRPr="004878D2" w:rsidRDefault="004878D2" w:rsidP="00D02214">
            <w:pPr>
              <w:rPr>
                <w:sz w:val="18"/>
                <w:szCs w:val="18"/>
              </w:rPr>
            </w:pPr>
            <w:r w:rsidRPr="004878D2">
              <w:rPr>
                <w:sz w:val="18"/>
                <w:szCs w:val="18"/>
              </w:rPr>
              <w:t>2017-2019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5A80AFA" w14:textId="77777777" w:rsidR="004878D2" w:rsidRPr="004878D2" w:rsidRDefault="004878D2" w:rsidP="00D02214">
            <w:pPr>
              <w:jc w:val="center"/>
              <w:rPr>
                <w:sz w:val="18"/>
                <w:szCs w:val="18"/>
              </w:rPr>
            </w:pPr>
            <w:r w:rsidRPr="004878D2">
              <w:rPr>
                <w:sz w:val="18"/>
                <w:szCs w:val="18"/>
              </w:rPr>
              <w:t>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AB9D344" w14:textId="77777777" w:rsidR="004878D2" w:rsidRPr="004878D2" w:rsidRDefault="004878D2" w:rsidP="00D02214">
            <w:pPr>
              <w:jc w:val="center"/>
              <w:rPr>
                <w:sz w:val="18"/>
                <w:szCs w:val="18"/>
              </w:rPr>
            </w:pPr>
            <w:r w:rsidRPr="004878D2">
              <w:rPr>
                <w:sz w:val="18"/>
                <w:szCs w:val="18"/>
              </w:rPr>
              <w:t>34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5EAA542" w14:textId="77777777" w:rsidR="004878D2" w:rsidRPr="004878D2" w:rsidRDefault="004878D2" w:rsidP="00D02214">
            <w:pPr>
              <w:jc w:val="center"/>
              <w:rPr>
                <w:sz w:val="18"/>
                <w:szCs w:val="18"/>
              </w:rPr>
            </w:pPr>
            <w:r w:rsidRPr="004878D2">
              <w:rPr>
                <w:sz w:val="18"/>
                <w:szCs w:val="18"/>
              </w:rPr>
              <w:t>28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5D28861" w14:textId="77777777" w:rsidR="004878D2" w:rsidRPr="004878D2" w:rsidRDefault="004878D2" w:rsidP="00D02214">
            <w:pPr>
              <w:jc w:val="center"/>
              <w:rPr>
                <w:sz w:val="18"/>
                <w:szCs w:val="18"/>
              </w:rPr>
            </w:pPr>
            <w:r w:rsidRPr="004878D2">
              <w:rPr>
                <w:sz w:val="18"/>
                <w:szCs w:val="18"/>
              </w:rPr>
              <w:t>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8C6BBF1" w14:textId="77777777" w:rsidR="004878D2" w:rsidRPr="004878D2" w:rsidRDefault="004878D2" w:rsidP="00D02214">
            <w:pPr>
              <w:jc w:val="center"/>
              <w:rPr>
                <w:sz w:val="18"/>
                <w:szCs w:val="18"/>
              </w:rPr>
            </w:pPr>
            <w:r w:rsidRPr="004878D2">
              <w:rPr>
                <w:sz w:val="18"/>
                <w:szCs w:val="18"/>
              </w:rPr>
              <w:t>29</w:t>
            </w:r>
          </w:p>
        </w:tc>
      </w:tr>
      <w:tr w:rsidR="008B58CD" w:rsidRPr="004878D2" w14:paraId="5A4C56CC"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23435AA" w14:textId="77777777" w:rsidR="004878D2" w:rsidRPr="004878D2" w:rsidRDefault="004878D2" w:rsidP="00D02214">
            <w:pPr>
              <w:rPr>
                <w:sz w:val="18"/>
                <w:szCs w:val="18"/>
              </w:rPr>
            </w:pPr>
            <w:r w:rsidRPr="004878D2">
              <w:rPr>
                <w:sz w:val="18"/>
                <w:szCs w:val="18"/>
              </w:rPr>
              <w:t>6 in 1 Immunisation Uptake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7FB8A08"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7EB357E" w14:textId="77777777" w:rsidR="004878D2" w:rsidRPr="004878D2" w:rsidRDefault="004878D2" w:rsidP="00D02214">
            <w:pPr>
              <w:rPr>
                <w:sz w:val="18"/>
                <w:szCs w:val="18"/>
              </w:rPr>
            </w:pPr>
            <w:r w:rsidRPr="004878D2">
              <w:rPr>
                <w:sz w:val="18"/>
                <w:szCs w:val="18"/>
              </w:rPr>
              <w:t>2018-2020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56FDB6C" w14:textId="77777777" w:rsidR="004878D2" w:rsidRPr="004878D2" w:rsidRDefault="004878D2" w:rsidP="00D02214">
            <w:pPr>
              <w:jc w:val="center"/>
              <w:rPr>
                <w:sz w:val="18"/>
                <w:szCs w:val="18"/>
              </w:rPr>
            </w:pPr>
            <w:r w:rsidRPr="004878D2">
              <w:rPr>
                <w:sz w:val="18"/>
                <w:szCs w:val="18"/>
              </w:rPr>
              <w:t>97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F417E00" w14:textId="77777777" w:rsidR="004878D2" w:rsidRPr="004878D2" w:rsidRDefault="004878D2" w:rsidP="00D02214">
            <w:pPr>
              <w:jc w:val="center"/>
              <w:rPr>
                <w:sz w:val="18"/>
                <w:szCs w:val="18"/>
              </w:rPr>
            </w:pPr>
            <w:r w:rsidRPr="004878D2">
              <w:rPr>
                <w:sz w:val="18"/>
                <w:szCs w:val="18"/>
              </w:rPr>
              <w:t>98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E8B8F95" w14:textId="77777777" w:rsidR="004878D2" w:rsidRPr="004878D2" w:rsidRDefault="004878D2" w:rsidP="00D02214">
            <w:pPr>
              <w:jc w:val="center"/>
              <w:rPr>
                <w:sz w:val="18"/>
                <w:szCs w:val="18"/>
              </w:rPr>
            </w:pPr>
            <w:r w:rsidRPr="004878D2">
              <w:rPr>
                <w:sz w:val="18"/>
                <w:szCs w:val="18"/>
              </w:rPr>
              <w:t>98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B1008D7" w14:textId="77777777" w:rsidR="004878D2" w:rsidRPr="004878D2" w:rsidRDefault="004878D2" w:rsidP="00D02214">
            <w:pPr>
              <w:jc w:val="center"/>
              <w:rPr>
                <w:sz w:val="18"/>
                <w:szCs w:val="18"/>
              </w:rPr>
            </w:pPr>
            <w:r w:rsidRPr="004878D2">
              <w:rPr>
                <w:sz w:val="18"/>
                <w:szCs w:val="18"/>
              </w:rPr>
              <w:t>98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71300568" w14:textId="77777777" w:rsidR="004878D2" w:rsidRPr="004878D2" w:rsidRDefault="004878D2" w:rsidP="00D02214">
            <w:pPr>
              <w:jc w:val="center"/>
              <w:rPr>
                <w:sz w:val="18"/>
                <w:szCs w:val="18"/>
              </w:rPr>
            </w:pPr>
            <w:r w:rsidRPr="004878D2">
              <w:rPr>
                <w:sz w:val="18"/>
                <w:szCs w:val="18"/>
              </w:rPr>
              <w:t>97</w:t>
            </w:r>
          </w:p>
        </w:tc>
      </w:tr>
      <w:tr w:rsidR="008B58CD" w:rsidRPr="004878D2" w14:paraId="30E156ED"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DAABF3A" w14:textId="77777777" w:rsidR="004878D2" w:rsidRPr="004878D2" w:rsidRDefault="004878D2" w:rsidP="00D02214">
            <w:pPr>
              <w:rPr>
                <w:sz w:val="18"/>
                <w:szCs w:val="18"/>
              </w:rPr>
            </w:pPr>
            <w:r w:rsidRPr="004878D2">
              <w:rPr>
                <w:sz w:val="18"/>
                <w:szCs w:val="18"/>
              </w:rPr>
              <w:t>24 Months MMR Immunisation Uptake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A76FC38"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1B6DC9E" w14:textId="77777777" w:rsidR="004878D2" w:rsidRPr="004878D2" w:rsidRDefault="004878D2" w:rsidP="00D02214">
            <w:pPr>
              <w:rPr>
                <w:sz w:val="18"/>
                <w:szCs w:val="18"/>
              </w:rPr>
            </w:pPr>
            <w:r w:rsidRPr="004878D2">
              <w:rPr>
                <w:sz w:val="18"/>
                <w:szCs w:val="18"/>
              </w:rPr>
              <w:t>2018-2020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F3A5EEE" w14:textId="77777777" w:rsidR="004878D2" w:rsidRPr="004878D2" w:rsidRDefault="004878D2" w:rsidP="00D02214">
            <w:pPr>
              <w:jc w:val="center"/>
              <w:rPr>
                <w:sz w:val="18"/>
                <w:szCs w:val="18"/>
              </w:rPr>
            </w:pPr>
            <w:r w:rsidRPr="004878D2">
              <w:rPr>
                <w:sz w:val="18"/>
                <w:szCs w:val="18"/>
              </w:rPr>
              <w:t>94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D58BFE0" w14:textId="77777777" w:rsidR="004878D2" w:rsidRPr="004878D2" w:rsidRDefault="004878D2" w:rsidP="00D02214">
            <w:pPr>
              <w:jc w:val="center"/>
              <w:rPr>
                <w:sz w:val="18"/>
                <w:szCs w:val="18"/>
              </w:rPr>
            </w:pPr>
            <w:r w:rsidRPr="004878D2">
              <w:rPr>
                <w:sz w:val="18"/>
                <w:szCs w:val="18"/>
              </w:rPr>
              <w:t>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0C5F879" w14:textId="77777777" w:rsidR="004878D2" w:rsidRPr="004878D2" w:rsidRDefault="004878D2" w:rsidP="00D02214">
            <w:pPr>
              <w:jc w:val="center"/>
              <w:rPr>
                <w:sz w:val="18"/>
                <w:szCs w:val="18"/>
              </w:rPr>
            </w:pPr>
            <w:r w:rsidRPr="004878D2">
              <w:rPr>
                <w:sz w:val="18"/>
                <w:szCs w:val="18"/>
              </w:rPr>
              <w:t>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5DA1CC9" w14:textId="77777777" w:rsidR="004878D2" w:rsidRPr="004878D2" w:rsidRDefault="004878D2" w:rsidP="00D02214">
            <w:pPr>
              <w:jc w:val="center"/>
              <w:rPr>
                <w:sz w:val="18"/>
                <w:szCs w:val="18"/>
              </w:rPr>
            </w:pPr>
            <w:r w:rsidRPr="004878D2">
              <w:rPr>
                <w:sz w:val="18"/>
                <w:szCs w:val="18"/>
              </w:rPr>
              <w:t>95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2B8F3B44" w14:textId="77777777" w:rsidR="004878D2" w:rsidRPr="004878D2" w:rsidRDefault="004878D2" w:rsidP="00D02214">
            <w:pPr>
              <w:jc w:val="center"/>
              <w:rPr>
                <w:sz w:val="18"/>
                <w:szCs w:val="18"/>
              </w:rPr>
            </w:pPr>
            <w:r w:rsidRPr="004878D2">
              <w:rPr>
                <w:sz w:val="18"/>
                <w:szCs w:val="18"/>
              </w:rPr>
              <w:t>94</w:t>
            </w:r>
          </w:p>
        </w:tc>
      </w:tr>
      <w:tr w:rsidR="008B58CD" w:rsidRPr="004878D2" w14:paraId="78387BAB"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FD096EA" w14:textId="77777777" w:rsidR="004878D2" w:rsidRPr="004878D2" w:rsidRDefault="004878D2" w:rsidP="00D02214">
            <w:pPr>
              <w:rPr>
                <w:sz w:val="18"/>
                <w:szCs w:val="18"/>
              </w:rPr>
            </w:pPr>
            <w:r w:rsidRPr="004878D2">
              <w:rPr>
                <w:sz w:val="18"/>
                <w:szCs w:val="18"/>
              </w:rPr>
              <w:t>Primary 1 Children with no obvious Dental caries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03A8087"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F6175A3" w14:textId="77777777" w:rsidR="004878D2" w:rsidRPr="004878D2" w:rsidRDefault="004878D2" w:rsidP="00D02214">
            <w:pPr>
              <w:rPr>
                <w:sz w:val="18"/>
                <w:szCs w:val="18"/>
              </w:rPr>
            </w:pPr>
            <w:r w:rsidRPr="004878D2">
              <w:rPr>
                <w:sz w:val="18"/>
                <w:szCs w:val="18"/>
              </w:rPr>
              <w:t>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8EAC9B4" w14:textId="77777777" w:rsidR="004878D2" w:rsidRPr="004878D2" w:rsidRDefault="004878D2" w:rsidP="00D02214">
            <w:pPr>
              <w:jc w:val="center"/>
              <w:rPr>
                <w:sz w:val="18"/>
                <w:szCs w:val="18"/>
              </w:rPr>
            </w:pPr>
            <w:r w:rsidRPr="004878D2">
              <w:rPr>
                <w:sz w:val="18"/>
                <w:szCs w:val="18"/>
              </w:rPr>
              <w:t>72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248CFE9" w14:textId="77777777" w:rsidR="004878D2" w:rsidRPr="004878D2" w:rsidRDefault="004878D2" w:rsidP="00D02214">
            <w:pPr>
              <w:jc w:val="center"/>
              <w:rPr>
                <w:sz w:val="18"/>
                <w:szCs w:val="18"/>
              </w:rPr>
            </w:pPr>
            <w:r w:rsidRPr="004878D2">
              <w:rPr>
                <w:sz w:val="18"/>
                <w:szCs w:val="18"/>
              </w:rPr>
              <w:t>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E5D0F75" w14:textId="77777777" w:rsidR="004878D2" w:rsidRPr="004878D2" w:rsidRDefault="004878D2" w:rsidP="00D02214">
            <w:pPr>
              <w:jc w:val="center"/>
              <w:rPr>
                <w:sz w:val="18"/>
                <w:szCs w:val="18"/>
              </w:rPr>
            </w:pPr>
            <w:r w:rsidRPr="004878D2">
              <w:rPr>
                <w:sz w:val="18"/>
                <w:szCs w:val="18"/>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326F86A" w14:textId="77777777" w:rsidR="004878D2" w:rsidRPr="004878D2" w:rsidRDefault="004878D2" w:rsidP="00D02214">
            <w:pPr>
              <w:jc w:val="center"/>
              <w:rPr>
                <w:sz w:val="18"/>
                <w:szCs w:val="18"/>
              </w:rPr>
            </w:pPr>
            <w:r w:rsidRPr="004878D2">
              <w:rPr>
                <w:sz w:val="18"/>
                <w:szCs w:val="18"/>
              </w:rPr>
              <w:t>70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0914A632" w14:textId="77777777" w:rsidR="004878D2" w:rsidRPr="004878D2" w:rsidRDefault="004878D2" w:rsidP="00D02214">
            <w:pPr>
              <w:jc w:val="center"/>
              <w:rPr>
                <w:sz w:val="18"/>
                <w:szCs w:val="18"/>
              </w:rPr>
            </w:pPr>
            <w:r w:rsidRPr="004878D2">
              <w:rPr>
                <w:sz w:val="18"/>
                <w:szCs w:val="18"/>
              </w:rPr>
              <w:t>72</w:t>
            </w:r>
          </w:p>
        </w:tc>
      </w:tr>
      <w:tr w:rsidR="008B58CD" w:rsidRPr="004878D2" w14:paraId="7A5E22C3"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9ED4619" w14:textId="77777777" w:rsidR="004878D2" w:rsidRPr="004878D2" w:rsidRDefault="004878D2" w:rsidP="00D02214">
            <w:pPr>
              <w:rPr>
                <w:sz w:val="18"/>
                <w:szCs w:val="18"/>
              </w:rPr>
            </w:pPr>
            <w:r w:rsidRPr="004878D2">
              <w:rPr>
                <w:sz w:val="18"/>
                <w:szCs w:val="18"/>
              </w:rPr>
              <w:t>Primary 1 Children with Healthy Weight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EA708DF" w14:textId="77777777" w:rsidR="004878D2" w:rsidRPr="004878D2" w:rsidRDefault="004878D2" w:rsidP="00D02214">
            <w:pP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90C1A0B" w14:textId="77777777" w:rsidR="004878D2" w:rsidRPr="004878D2" w:rsidRDefault="004878D2" w:rsidP="00D02214">
            <w:pPr>
              <w:rPr>
                <w:sz w:val="18"/>
                <w:szCs w:val="18"/>
              </w:rPr>
            </w:pPr>
            <w:r w:rsidRPr="004878D2">
              <w:rPr>
                <w:sz w:val="18"/>
                <w:szCs w:val="18"/>
              </w:rPr>
              <w:t>2019/20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04FF955" w14:textId="77777777" w:rsidR="004878D2" w:rsidRPr="004878D2" w:rsidRDefault="004878D2" w:rsidP="00D02214">
            <w:pPr>
              <w:jc w:val="center"/>
              <w:rPr>
                <w:sz w:val="18"/>
                <w:szCs w:val="18"/>
              </w:rPr>
            </w:pPr>
            <w:r w:rsidRPr="004878D2">
              <w:rPr>
                <w:sz w:val="18"/>
                <w:szCs w:val="18"/>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71CE37B" w14:textId="77777777" w:rsidR="004878D2" w:rsidRPr="004878D2" w:rsidRDefault="004878D2" w:rsidP="00D02214">
            <w:pPr>
              <w:jc w:val="center"/>
              <w:rPr>
                <w:sz w:val="18"/>
                <w:szCs w:val="18"/>
              </w:rPr>
            </w:pPr>
            <w:r w:rsidRPr="004878D2">
              <w:rPr>
                <w:sz w:val="18"/>
                <w:szCs w:val="18"/>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A4FC8F6" w14:textId="77777777" w:rsidR="004878D2" w:rsidRPr="004878D2" w:rsidRDefault="004878D2" w:rsidP="00D02214">
            <w:pPr>
              <w:jc w:val="center"/>
              <w:rPr>
                <w:sz w:val="18"/>
                <w:szCs w:val="18"/>
              </w:rPr>
            </w:pPr>
            <w:r w:rsidRPr="004878D2">
              <w:rPr>
                <w:sz w:val="18"/>
                <w:szCs w:val="18"/>
              </w:rPr>
              <w:t>81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1DD790F" w14:textId="77777777" w:rsidR="004878D2" w:rsidRPr="004878D2" w:rsidRDefault="004878D2" w:rsidP="00D02214">
            <w:pPr>
              <w:jc w:val="center"/>
              <w:rPr>
                <w:sz w:val="18"/>
                <w:szCs w:val="18"/>
              </w:rPr>
            </w:pPr>
            <w:r w:rsidRPr="004878D2">
              <w:rPr>
                <w:sz w:val="18"/>
                <w:szCs w:val="18"/>
              </w:rPr>
              <w:t>77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7879F94E" w14:textId="77777777" w:rsidR="004878D2" w:rsidRPr="004878D2" w:rsidRDefault="004878D2" w:rsidP="00D02214">
            <w:pPr>
              <w:jc w:val="center"/>
              <w:rPr>
                <w:sz w:val="18"/>
                <w:szCs w:val="18"/>
              </w:rPr>
            </w:pPr>
            <w:r w:rsidRPr="004878D2">
              <w:rPr>
                <w:sz w:val="18"/>
                <w:szCs w:val="18"/>
              </w:rPr>
              <w:t>76</w:t>
            </w:r>
          </w:p>
        </w:tc>
      </w:tr>
      <w:tr w:rsidR="008B58CD" w:rsidRPr="004878D2" w14:paraId="0E19EDE2"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86895BE" w14:textId="77777777" w:rsidR="004878D2" w:rsidRPr="004878D2" w:rsidRDefault="004878D2" w:rsidP="00D02214">
            <w:pPr>
              <w:rPr>
                <w:sz w:val="18"/>
                <w:szCs w:val="18"/>
              </w:rPr>
            </w:pPr>
            <w:r w:rsidRPr="004878D2">
              <w:rPr>
                <w:sz w:val="18"/>
                <w:szCs w:val="18"/>
              </w:rPr>
              <w:t>Children on the protection register per 1,000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F455A17"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29DE373"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E2B6401" w14:textId="77777777" w:rsidR="004878D2" w:rsidRPr="004878D2" w:rsidRDefault="004878D2" w:rsidP="00D02214">
            <w:pPr>
              <w:jc w:val="center"/>
              <w:rPr>
                <w:sz w:val="18"/>
                <w:szCs w:val="18"/>
              </w:rPr>
            </w:pPr>
            <w:r w:rsidRPr="004878D2">
              <w:rPr>
                <w:sz w:val="18"/>
                <w:szCs w:val="18"/>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1A8612A" w14:textId="77777777" w:rsidR="004878D2" w:rsidRPr="004878D2" w:rsidRDefault="004878D2" w:rsidP="00D02214">
            <w:pPr>
              <w:jc w:val="center"/>
              <w:rPr>
                <w:sz w:val="18"/>
                <w:szCs w:val="18"/>
              </w:rPr>
            </w:pPr>
            <w:r w:rsidRPr="004878D2">
              <w:rPr>
                <w:sz w:val="18"/>
                <w:szCs w:val="18"/>
              </w:rPr>
              <w:t>3.7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3A46A30" w14:textId="77777777" w:rsidR="004878D2" w:rsidRPr="004878D2" w:rsidRDefault="004878D2" w:rsidP="00D02214">
            <w:pPr>
              <w:jc w:val="center"/>
              <w:rPr>
                <w:sz w:val="18"/>
                <w:szCs w:val="18"/>
              </w:rPr>
            </w:pPr>
            <w:r w:rsidRPr="004878D2">
              <w:rPr>
                <w:sz w:val="18"/>
                <w:szCs w:val="18"/>
              </w:rPr>
              <w:t>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58A9CDD" w14:textId="77777777" w:rsidR="004878D2" w:rsidRPr="004878D2" w:rsidRDefault="004878D2" w:rsidP="00D02214">
            <w:pPr>
              <w:jc w:val="cente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21B09391" w14:textId="77777777" w:rsidR="004878D2" w:rsidRPr="004878D2" w:rsidRDefault="004878D2" w:rsidP="00D02214">
            <w:pPr>
              <w:jc w:val="center"/>
              <w:rPr>
                <w:sz w:val="18"/>
                <w:szCs w:val="18"/>
              </w:rPr>
            </w:pPr>
            <w:r w:rsidRPr="004878D2">
              <w:rPr>
                <w:sz w:val="18"/>
                <w:szCs w:val="18"/>
              </w:rPr>
              <w:t>-</w:t>
            </w:r>
          </w:p>
        </w:tc>
      </w:tr>
      <w:tr w:rsidR="008B58CD" w:rsidRPr="004878D2" w14:paraId="5B38B5B6"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13C7A02A" w14:textId="77777777" w:rsidR="004878D2" w:rsidRPr="004878D2" w:rsidRDefault="004878D2" w:rsidP="00D02214">
            <w:pPr>
              <w:rPr>
                <w:sz w:val="18"/>
                <w:szCs w:val="18"/>
              </w:rPr>
            </w:pPr>
            <w:r w:rsidRPr="004878D2">
              <w:rPr>
                <w:sz w:val="18"/>
                <w:szCs w:val="18"/>
              </w:rPr>
              <w:t>Children looked after by local authority per 1000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C583369"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EB94047" w14:textId="77777777" w:rsidR="004878D2" w:rsidRPr="004878D2" w:rsidRDefault="004878D2" w:rsidP="00D02214">
            <w:pPr>
              <w:rPr>
                <w:sz w:val="18"/>
                <w:szCs w:val="18"/>
              </w:rPr>
            </w:pPr>
            <w:r w:rsidRPr="004878D2">
              <w:rPr>
                <w:sz w:val="18"/>
                <w:szCs w:val="18"/>
              </w:rPr>
              <w:t>2020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3E3A474" w14:textId="77777777" w:rsidR="004878D2" w:rsidRPr="004878D2" w:rsidRDefault="004878D2" w:rsidP="00D02214">
            <w:pPr>
              <w:jc w:val="center"/>
              <w:rPr>
                <w:sz w:val="18"/>
                <w:szCs w:val="18"/>
              </w:rPr>
            </w:pPr>
            <w:r w:rsidRPr="004878D2">
              <w:rPr>
                <w:sz w:val="18"/>
                <w:szCs w:val="18"/>
              </w:rPr>
              <w:t>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F28ECF9" w14:textId="77777777" w:rsidR="004878D2" w:rsidRPr="004878D2" w:rsidRDefault="004878D2" w:rsidP="00D02214">
            <w:pPr>
              <w:jc w:val="center"/>
              <w:rPr>
                <w:sz w:val="18"/>
                <w:szCs w:val="18"/>
              </w:rPr>
            </w:pPr>
            <w:r w:rsidRPr="004878D2">
              <w:rPr>
                <w:sz w:val="18"/>
                <w:szCs w:val="18"/>
              </w:rPr>
              <w:t>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0180FF4" w14:textId="77777777" w:rsidR="004878D2" w:rsidRPr="004878D2" w:rsidRDefault="004878D2" w:rsidP="00D02214">
            <w:pPr>
              <w:jc w:val="center"/>
              <w:rPr>
                <w:sz w:val="18"/>
                <w:szCs w:val="18"/>
              </w:rPr>
            </w:pPr>
            <w:r w:rsidRPr="004878D2">
              <w:rPr>
                <w:sz w:val="18"/>
                <w:szCs w:val="18"/>
              </w:rPr>
              <w:t>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628FB74" w14:textId="77777777" w:rsidR="004878D2" w:rsidRPr="004878D2" w:rsidRDefault="004878D2" w:rsidP="00D02214">
            <w:pPr>
              <w:jc w:val="cente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3D4355A0" w14:textId="77777777" w:rsidR="004878D2" w:rsidRPr="004878D2" w:rsidRDefault="004878D2" w:rsidP="00D02214">
            <w:pPr>
              <w:jc w:val="center"/>
              <w:rPr>
                <w:sz w:val="18"/>
                <w:szCs w:val="18"/>
              </w:rPr>
            </w:pPr>
            <w:r w:rsidRPr="004878D2">
              <w:rPr>
                <w:sz w:val="18"/>
                <w:szCs w:val="18"/>
              </w:rPr>
              <w:t>-</w:t>
            </w:r>
          </w:p>
        </w:tc>
      </w:tr>
      <w:tr w:rsidR="004878D2" w:rsidRPr="004878D2" w14:paraId="62D2B870"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99FF81C" w14:textId="77777777" w:rsidR="004878D2" w:rsidRPr="004878D2" w:rsidRDefault="004878D2" w:rsidP="00D02214">
            <w:pPr>
              <w:rPr>
                <w:b/>
                <w:sz w:val="18"/>
                <w:szCs w:val="18"/>
              </w:rPr>
            </w:pPr>
            <w:r w:rsidRPr="004878D2">
              <w:rPr>
                <w:b/>
                <w:sz w:val="18"/>
                <w:szCs w:val="18"/>
              </w:rPr>
              <w:t>Crime and Fires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8FE20B6"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839DE74" w14:textId="77777777" w:rsidR="004878D2" w:rsidRPr="004878D2" w:rsidRDefault="004878D2" w:rsidP="00D02214">
            <w:pP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17D730"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0A73E7C"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B14B9D8"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2A600C" w14:textId="77777777" w:rsidR="004878D2" w:rsidRPr="004878D2" w:rsidRDefault="004878D2" w:rsidP="00D02214">
            <w:pPr>
              <w:jc w:val="center"/>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B383C3" w14:textId="77777777" w:rsidR="004878D2" w:rsidRPr="004878D2" w:rsidRDefault="004878D2" w:rsidP="00D02214">
            <w:pPr>
              <w:jc w:val="center"/>
              <w:rPr>
                <w:sz w:val="18"/>
                <w:szCs w:val="18"/>
              </w:rPr>
            </w:pPr>
          </w:p>
        </w:tc>
      </w:tr>
      <w:tr w:rsidR="008B58CD" w:rsidRPr="004878D2" w14:paraId="66D8EF5E"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8FA9068" w14:textId="77777777" w:rsidR="004878D2" w:rsidRPr="004878D2" w:rsidRDefault="004878D2" w:rsidP="00D02214">
            <w:pPr>
              <w:rPr>
                <w:sz w:val="18"/>
                <w:szCs w:val="18"/>
              </w:rPr>
            </w:pPr>
            <w:r w:rsidRPr="004878D2">
              <w:rPr>
                <w:sz w:val="18"/>
                <w:szCs w:val="18"/>
              </w:rPr>
              <w:t>Crime rate per 1,000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F82B8F3"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4FE33F1"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071B9373" w14:textId="77777777" w:rsidR="004878D2" w:rsidRPr="004878D2" w:rsidRDefault="004878D2" w:rsidP="00D02214">
            <w:pPr>
              <w:jc w:val="center"/>
              <w:rPr>
                <w:sz w:val="18"/>
                <w:szCs w:val="18"/>
              </w:rPr>
            </w:pPr>
            <w:r w:rsidRPr="004878D2">
              <w:rPr>
                <w:sz w:val="18"/>
                <w:szCs w:val="18"/>
              </w:rPr>
              <w:t>49.7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7F44FA9" w14:textId="77777777" w:rsidR="004878D2" w:rsidRPr="004878D2" w:rsidRDefault="004878D2" w:rsidP="00D02214">
            <w:pPr>
              <w:jc w:val="center"/>
              <w:rPr>
                <w:sz w:val="18"/>
                <w:szCs w:val="18"/>
              </w:rPr>
            </w:pPr>
            <w:r w:rsidRPr="004878D2">
              <w:rPr>
                <w:sz w:val="18"/>
                <w:szCs w:val="18"/>
              </w:rPr>
              <w:t>45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2A0D8AB" w14:textId="77777777" w:rsidR="004878D2" w:rsidRPr="004878D2" w:rsidRDefault="004878D2" w:rsidP="00D02214">
            <w:pPr>
              <w:jc w:val="center"/>
              <w:rPr>
                <w:sz w:val="18"/>
                <w:szCs w:val="18"/>
              </w:rPr>
            </w:pPr>
            <w:r w:rsidRPr="004878D2">
              <w:rPr>
                <w:sz w:val="18"/>
                <w:szCs w:val="18"/>
              </w:rPr>
              <w:t>41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6FA4DC87" w14:textId="77777777" w:rsidR="004878D2" w:rsidRPr="004878D2" w:rsidRDefault="004878D2" w:rsidP="00D02214">
            <w:pPr>
              <w:jc w:val="center"/>
              <w:rPr>
                <w:sz w:val="18"/>
                <w:szCs w:val="18"/>
              </w:rPr>
            </w:pPr>
            <w:r w:rsidRPr="004878D2">
              <w:rPr>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22AD2108" w14:textId="77777777" w:rsidR="004878D2" w:rsidRPr="004878D2" w:rsidRDefault="004878D2" w:rsidP="00D02214">
            <w:pPr>
              <w:jc w:val="center"/>
              <w:rPr>
                <w:sz w:val="18"/>
                <w:szCs w:val="18"/>
              </w:rPr>
            </w:pPr>
            <w:r w:rsidRPr="004878D2">
              <w:rPr>
                <w:sz w:val="18"/>
                <w:szCs w:val="18"/>
              </w:rPr>
              <w:t>45</w:t>
            </w:r>
          </w:p>
        </w:tc>
      </w:tr>
      <w:tr w:rsidR="008B58CD" w:rsidRPr="004878D2" w14:paraId="371D5798" w14:textId="77777777" w:rsidTr="00D02214">
        <w:trPr>
          <w:trHeight w:val="7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B63E395" w14:textId="77777777" w:rsidR="004878D2" w:rsidRPr="004878D2" w:rsidRDefault="004878D2" w:rsidP="00D02214">
            <w:pPr>
              <w:rPr>
                <w:sz w:val="18"/>
                <w:szCs w:val="18"/>
              </w:rPr>
            </w:pPr>
            <w:r w:rsidRPr="004878D2">
              <w:rPr>
                <w:sz w:val="18"/>
                <w:szCs w:val="18"/>
              </w:rPr>
              <w:t>Non-accidental fires per 100,0000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21E9D54" w14:textId="77777777" w:rsidR="004878D2" w:rsidRPr="004878D2" w:rsidRDefault="004878D2" w:rsidP="00D02214">
            <w:pPr>
              <w:rPr>
                <w:sz w:val="18"/>
                <w:szCs w:val="18"/>
              </w:rPr>
            </w:pPr>
            <w:r w:rsidRPr="004878D2">
              <w:rPr>
                <w:sz w:val="18"/>
                <w:szCs w:val="18"/>
              </w:rPr>
              <w:t>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B865CF5" w14:textId="77777777" w:rsidR="004878D2" w:rsidRPr="004878D2" w:rsidRDefault="004878D2" w:rsidP="00D02214">
            <w:pPr>
              <w:rPr>
                <w:sz w:val="18"/>
                <w:szCs w:val="18"/>
              </w:rPr>
            </w:pPr>
            <w:r w:rsidRPr="004878D2">
              <w:rPr>
                <w:sz w:val="18"/>
                <w:szCs w:val="18"/>
              </w:rPr>
              <w:t>2020/21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CA8FABF" w14:textId="77777777" w:rsidR="004878D2" w:rsidRPr="004878D2" w:rsidRDefault="004878D2" w:rsidP="00D02214">
            <w:pPr>
              <w:jc w:val="center"/>
              <w:rPr>
                <w:sz w:val="18"/>
                <w:szCs w:val="18"/>
              </w:rPr>
            </w:pPr>
            <w:r w:rsidRPr="004878D2">
              <w:rPr>
                <w:sz w:val="18"/>
                <w:szCs w:val="18"/>
              </w:rPr>
              <w:t>359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9A83FC4" w14:textId="77777777" w:rsidR="004878D2" w:rsidRPr="004878D2" w:rsidRDefault="004878D2" w:rsidP="00D02214">
            <w:pPr>
              <w:jc w:val="center"/>
              <w:rPr>
                <w:sz w:val="18"/>
                <w:szCs w:val="18"/>
              </w:rPr>
            </w:pPr>
            <w:r w:rsidRPr="004878D2">
              <w:rPr>
                <w:sz w:val="18"/>
                <w:szCs w:val="18"/>
              </w:rPr>
              <w:t>487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6A2F588" w14:textId="77777777" w:rsidR="004878D2" w:rsidRPr="004878D2" w:rsidRDefault="004878D2" w:rsidP="00D02214">
            <w:pPr>
              <w:jc w:val="center"/>
              <w:rPr>
                <w:sz w:val="18"/>
                <w:szCs w:val="18"/>
              </w:rPr>
            </w:pPr>
            <w:r w:rsidRPr="004878D2">
              <w:rPr>
                <w:sz w:val="18"/>
                <w:szCs w:val="18"/>
              </w:rPr>
              <w:t>240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4B22625" w14:textId="77777777" w:rsidR="004878D2" w:rsidRPr="004878D2" w:rsidRDefault="004878D2" w:rsidP="00D02214">
            <w:pPr>
              <w:jc w:val="center"/>
              <w:rPr>
                <w:sz w:val="18"/>
                <w:szCs w:val="18"/>
              </w:rPr>
            </w:pPr>
            <w:r w:rsidRPr="004878D2">
              <w:rPr>
                <w:sz w:val="18"/>
                <w:szCs w:val="18"/>
              </w:rPr>
              <w:t>365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B9D2"/>
          </w:tcPr>
          <w:p w14:paraId="416E14B6" w14:textId="77777777" w:rsidR="004878D2" w:rsidRPr="004878D2" w:rsidRDefault="004878D2" w:rsidP="00D02214">
            <w:pPr>
              <w:jc w:val="center"/>
              <w:rPr>
                <w:sz w:val="18"/>
                <w:szCs w:val="18"/>
              </w:rPr>
            </w:pPr>
            <w:r w:rsidRPr="004878D2">
              <w:rPr>
                <w:sz w:val="18"/>
                <w:szCs w:val="18"/>
              </w:rPr>
              <w:t>265</w:t>
            </w:r>
          </w:p>
        </w:tc>
      </w:tr>
    </w:tbl>
    <w:p w14:paraId="009829CB" w14:textId="77777777" w:rsidR="008B58CD" w:rsidRDefault="008B58CD" w:rsidP="0006082D">
      <w:pPr>
        <w:pStyle w:val="Heading5"/>
        <w:pageBreakBefore w:val="0"/>
        <w:sectPr w:rsidR="008B58CD" w:rsidSect="008B58CD">
          <w:pgSz w:w="16838" w:h="11906" w:orient="landscape"/>
          <w:pgMar w:top="851" w:right="1418" w:bottom="1134" w:left="1134" w:header="0" w:footer="397" w:gutter="0"/>
          <w:cols w:space="708"/>
          <w:docGrid w:linePitch="360"/>
        </w:sectPr>
      </w:pPr>
    </w:p>
    <w:p w14:paraId="342917BE" w14:textId="58B05ACC" w:rsidR="00935A71" w:rsidRDefault="00E650CA">
      <w:pPr>
        <w:pStyle w:val="Heading5"/>
      </w:pPr>
      <w:r>
        <w:t>Page break</w:t>
      </w:r>
    </w:p>
    <w:p w14:paraId="278099A2" w14:textId="77777777" w:rsidR="00935A71" w:rsidRDefault="00E650CA">
      <w:pPr>
        <w:pStyle w:val="Heading2"/>
      </w:pPr>
      <w:bookmarkStart w:id="10" w:name="notes-for-this-profile"/>
      <w:bookmarkStart w:id="11" w:name="_Toc93057162"/>
      <w:bookmarkEnd w:id="10"/>
      <w:r>
        <w:t>Notes for this profile:</w:t>
      </w:r>
      <w:bookmarkEnd w:id="11"/>
    </w:p>
    <w:p w14:paraId="0B92ABE1" w14:textId="77777777" w:rsidR="00935A71" w:rsidRDefault="00935A71"/>
    <w:p w14:paraId="14D889EB" w14:textId="77777777" w:rsidR="00935A71" w:rsidRDefault="00E650CA">
      <w:pPr>
        <w:numPr>
          <w:ilvl w:val="0"/>
          <w:numId w:val="3"/>
        </w:numPr>
      </w:pPr>
      <w:r>
        <w:t>All years shown are calendar years unless otherwise specified.</w:t>
      </w:r>
    </w:p>
    <w:p w14:paraId="522FB22B" w14:textId="77777777" w:rsidR="00935A71" w:rsidRDefault="00E650CA">
      <w:pPr>
        <w:numPr>
          <w:ilvl w:val="0"/>
          <w:numId w:val="3"/>
        </w:numPr>
      </w:pPr>
      <w:r>
        <w:t>Upper and lower confidence intervals are shown throughout this document where available. In charts, these are displayed as shaded areas either side of trend lines, or as black error bars in bar charts. Confidence intervals show the range of possible values and a certainty that the true value falls within them.</w:t>
      </w:r>
    </w:p>
    <w:p w14:paraId="0AD30580" w14:textId="77777777" w:rsidR="00935A71" w:rsidRDefault="00E650CA">
      <w:pPr>
        <w:numPr>
          <w:ilvl w:val="0"/>
          <w:numId w:val="3"/>
        </w:numPr>
      </w:pPr>
      <w:r>
        <w:t>Definitions for the indicators shown are available in Appendix 1.</w:t>
      </w:r>
    </w:p>
    <w:p w14:paraId="5C86A5DD" w14:textId="77777777" w:rsidR="00935A71" w:rsidRDefault="00E650CA">
      <w:pPr>
        <w:pStyle w:val="Heading5"/>
      </w:pPr>
      <w:bookmarkStart w:id="12" w:name="page-break-1"/>
      <w:bookmarkEnd w:id="12"/>
      <w:r>
        <w:t>Page break</w:t>
      </w:r>
    </w:p>
    <w:p w14:paraId="3495E920" w14:textId="77777777" w:rsidR="00935A71" w:rsidRDefault="00E650CA">
      <w:pPr>
        <w:pStyle w:val="Heading2"/>
      </w:pPr>
      <w:bookmarkStart w:id="13" w:name="demographics"/>
      <w:bookmarkStart w:id="14" w:name="_Toc93057163"/>
      <w:bookmarkEnd w:id="13"/>
      <w:r>
        <w:t>Demographics</w:t>
      </w:r>
      <w:bookmarkEnd w:id="14"/>
    </w:p>
    <w:p w14:paraId="761D424B" w14:textId="77777777" w:rsidR="00935A71" w:rsidRDefault="00E650CA">
      <w:pPr>
        <w:pStyle w:val="Heading3"/>
      </w:pPr>
      <w:bookmarkStart w:id="15" w:name="summary"/>
      <w:bookmarkStart w:id="16" w:name="_Toc93057164"/>
      <w:bookmarkEnd w:id="15"/>
      <w:r>
        <w:t>Summary:</w:t>
      </w:r>
      <w:bookmarkEnd w:id="16"/>
    </w:p>
    <w:p w14:paraId="5B8536FF" w14:textId="273196E3" w:rsidR="00935A71" w:rsidRDefault="00E650CA">
      <w:r>
        <w:rPr>
          <w:b/>
        </w:rPr>
        <w:t>For the most recent time periods available,</w:t>
      </w:r>
      <w:r w:rsidR="00006C12">
        <w:rPr>
          <w:b/>
        </w:rPr>
        <w:t xml:space="preserve"> North</w:t>
      </w:r>
      <w:r w:rsidR="00D9458B">
        <w:rPr>
          <w:b/>
        </w:rPr>
        <w:t xml:space="preserve"> Ayrshire HSCP</w:t>
      </w:r>
      <w:r>
        <w:rPr>
          <w:b/>
        </w:rPr>
        <w:t xml:space="preserve"> had:</w:t>
      </w:r>
    </w:p>
    <w:p w14:paraId="209BC94D" w14:textId="641D14D2" w:rsidR="00D9458B" w:rsidRPr="000C4F0E" w:rsidRDefault="00D9458B" w:rsidP="00D9458B">
      <w:pPr>
        <w:numPr>
          <w:ilvl w:val="0"/>
          <w:numId w:val="4"/>
        </w:numPr>
      </w:pPr>
      <w:r w:rsidRPr="000C4F0E">
        <w:t xml:space="preserve">A total population of </w:t>
      </w:r>
      <w:r w:rsidR="0042668B" w:rsidRPr="000C4F0E">
        <w:rPr>
          <w:b/>
        </w:rPr>
        <w:t>134,25</w:t>
      </w:r>
      <w:r w:rsidR="00006C12" w:rsidRPr="000C4F0E">
        <w:rPr>
          <w:b/>
        </w:rPr>
        <w:t>0</w:t>
      </w:r>
      <w:r w:rsidR="0042668B" w:rsidRPr="000C4F0E">
        <w:t xml:space="preserve"> people (</w:t>
      </w:r>
      <w:r w:rsidRPr="000C4F0E">
        <w:rPr>
          <w:b/>
        </w:rPr>
        <w:t>52%</w:t>
      </w:r>
      <w:r w:rsidRPr="000C4F0E">
        <w:t xml:space="preserve"> </w:t>
      </w:r>
      <w:r w:rsidR="0042668B" w:rsidRPr="000C4F0E">
        <w:t xml:space="preserve">female, </w:t>
      </w:r>
      <w:r w:rsidR="0042668B" w:rsidRPr="000C4F0E">
        <w:rPr>
          <w:b/>
        </w:rPr>
        <w:t>48%</w:t>
      </w:r>
      <w:r w:rsidR="0042668B" w:rsidRPr="000C4F0E">
        <w:t xml:space="preserve"> male)</w:t>
      </w:r>
      <w:r w:rsidRPr="000C4F0E">
        <w:t xml:space="preserve">, and </w:t>
      </w:r>
      <w:r w:rsidR="000C4F0E" w:rsidRPr="000C4F0E">
        <w:rPr>
          <w:b/>
        </w:rPr>
        <w:t>23</w:t>
      </w:r>
      <w:r w:rsidRPr="000C4F0E">
        <w:rPr>
          <w:b/>
        </w:rPr>
        <w:t>%</w:t>
      </w:r>
      <w:r w:rsidRPr="000C4F0E">
        <w:t xml:space="preserve"> were aged over 65.</w:t>
      </w:r>
    </w:p>
    <w:p w14:paraId="219ACA30" w14:textId="76813E37" w:rsidR="00AB5B9D" w:rsidRPr="006714D8" w:rsidRDefault="007D0E5B" w:rsidP="00D9458B">
      <w:pPr>
        <w:numPr>
          <w:ilvl w:val="0"/>
          <w:numId w:val="4"/>
        </w:numPr>
      </w:pPr>
      <w:r>
        <w:t>A dependency ratio of 65</w:t>
      </w:r>
      <w:r w:rsidR="00AB5B9D" w:rsidRPr="006714D8">
        <w:t>%.</w:t>
      </w:r>
    </w:p>
    <w:p w14:paraId="138661B2" w14:textId="11F77F79" w:rsidR="00935A71" w:rsidRPr="006714D8" w:rsidRDefault="00201FBA">
      <w:pPr>
        <w:numPr>
          <w:ilvl w:val="0"/>
          <w:numId w:val="4"/>
        </w:numPr>
      </w:pPr>
      <w:r w:rsidRPr="006714D8">
        <w:rPr>
          <w:b/>
        </w:rPr>
        <w:t>10</w:t>
      </w:r>
      <w:r w:rsidR="00E650CA" w:rsidRPr="006714D8">
        <w:rPr>
          <w:b/>
        </w:rPr>
        <w:t>%</w:t>
      </w:r>
      <w:r w:rsidR="00E650CA" w:rsidRPr="006714D8">
        <w:t xml:space="preserve"> of people lived in the least deprived SIMD quintile, and </w:t>
      </w:r>
      <w:r w:rsidRPr="006714D8">
        <w:rPr>
          <w:b/>
        </w:rPr>
        <w:t>42</w:t>
      </w:r>
      <w:r w:rsidR="00E650CA" w:rsidRPr="006714D8">
        <w:rPr>
          <w:b/>
        </w:rPr>
        <w:t>%</w:t>
      </w:r>
      <w:r w:rsidR="00E650CA" w:rsidRPr="006714D8">
        <w:t xml:space="preserve"> lived in the most deprived quintile.</w:t>
      </w:r>
      <w:r w:rsidR="00D9458B" w:rsidRPr="006714D8">
        <w:rPr>
          <w:noProof/>
          <w:lang w:eastAsia="en-GB"/>
        </w:rPr>
        <w:t xml:space="preserve"> </w:t>
      </w:r>
    </w:p>
    <w:p w14:paraId="255EB186" w14:textId="77777777" w:rsidR="00D9458B" w:rsidRPr="006714D8" w:rsidRDefault="00E650CA" w:rsidP="00D9458B">
      <w:pPr>
        <w:pStyle w:val="Heading3"/>
      </w:pPr>
      <w:bookmarkStart w:id="17" w:name="population"/>
      <w:bookmarkStart w:id="18" w:name="_Toc93057165"/>
      <w:bookmarkEnd w:id="17"/>
      <w:r w:rsidRPr="006714D8">
        <w:t>Population</w:t>
      </w:r>
      <w:bookmarkEnd w:id="18"/>
    </w:p>
    <w:p w14:paraId="3CCD1C93" w14:textId="56367FE5" w:rsidR="00D9458B" w:rsidRPr="006714D8" w:rsidRDefault="00D9458B" w:rsidP="00D9458B">
      <w:bookmarkStart w:id="19" w:name="figure-1-population-breakdown-in-ayr-nor"/>
      <w:bookmarkEnd w:id="19"/>
      <w:r w:rsidRPr="006714D8">
        <w:t xml:space="preserve">In </w:t>
      </w:r>
      <w:r w:rsidR="006714D8" w:rsidRPr="006714D8">
        <w:t>2020</w:t>
      </w:r>
      <w:r w:rsidRPr="006714D8">
        <w:t>, the total p</w:t>
      </w:r>
      <w:r w:rsidR="00006C12" w:rsidRPr="006714D8">
        <w:t>opulatio</w:t>
      </w:r>
      <w:r w:rsidR="0042668B" w:rsidRPr="006714D8">
        <w:t>n of North Ayrshire was 134,25</w:t>
      </w:r>
      <w:r w:rsidR="00006C12" w:rsidRPr="006714D8">
        <w:t>0</w:t>
      </w:r>
      <w:r w:rsidRPr="006714D8">
        <w:t>. The graph below shows the population distribution of the partnership.</w:t>
      </w:r>
    </w:p>
    <w:p w14:paraId="5A7DAC29" w14:textId="58C79A5E" w:rsidR="006B0ABD" w:rsidRDefault="006B0ABD" w:rsidP="006B0ABD">
      <w:pPr>
        <w:pStyle w:val="Heading4"/>
      </w:pPr>
      <w:bookmarkStart w:id="20" w:name="_Toc93057166"/>
      <w:r w:rsidRPr="006714D8">
        <w:t xml:space="preserve">Figure </w:t>
      </w:r>
      <w:fldSimple w:instr=" SEQ Figure \* ARABIC ">
        <w:r w:rsidR="0057021F" w:rsidRPr="006714D8">
          <w:rPr>
            <w:noProof/>
          </w:rPr>
          <w:t>1</w:t>
        </w:r>
      </w:fldSimple>
      <w:r w:rsidRPr="006714D8">
        <w:t>: Population breakdown in North Ayrshire HSCP</w:t>
      </w:r>
      <w:r>
        <w:t>.</w:t>
      </w:r>
      <w:bookmarkEnd w:id="20"/>
    </w:p>
    <w:p w14:paraId="318BA475" w14:textId="0A4223D8" w:rsidR="00935A71" w:rsidRDefault="00935A71"/>
    <w:p w14:paraId="4D796E87" w14:textId="5F56E196" w:rsidR="00006C12" w:rsidRDefault="006714D8">
      <w:r w:rsidRPr="00030721">
        <w:rPr>
          <w:noProof/>
          <w:lang w:eastAsia="en-GB"/>
        </w:rPr>
        <w:drawing>
          <wp:anchor distT="0" distB="0" distL="114300" distR="114300" simplePos="0" relativeHeight="251654656" behindDoc="1" locked="0" layoutInCell="1" allowOverlap="1" wp14:anchorId="12428C42" wp14:editId="4104A272">
            <wp:simplePos x="0" y="0"/>
            <wp:positionH relativeFrom="column">
              <wp:posOffset>4076590</wp:posOffset>
            </wp:positionH>
            <wp:positionV relativeFrom="paragraph">
              <wp:posOffset>175867</wp:posOffset>
            </wp:positionV>
            <wp:extent cx="3238500" cy="1989849"/>
            <wp:effectExtent l="0" t="0" r="0" b="0"/>
            <wp:wrapNone/>
            <wp:docPr id="60" name="Picture 60" descr="\\Isdsf00d03\LIST_analytics\Ayrshire\South\Projects\Needs Assessment\2020\Strategic Plan Needs Assessment\Area and population\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South\Projects\Needs Assessment\2020\Strategic Plan Needs Assessment\Area and population\Gend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1989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4D8">
        <w:rPr>
          <w:noProof/>
          <w:lang w:eastAsia="en-GB"/>
        </w:rPr>
        <w:drawing>
          <wp:inline distT="0" distB="0" distL="0" distR="0" wp14:anchorId="1E01F874" wp14:editId="752A59A5">
            <wp:extent cx="4572000" cy="2879725"/>
            <wp:effectExtent l="0" t="0" r="0" b="0"/>
            <wp:docPr id="7" name="Picture 7" descr="\\Isdsf00d03\LIST_analytics\Ayrshire\Analysis\HSCP needs assessment using R\Area and populatio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Area and population\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4015" cy="2893591"/>
                    </a:xfrm>
                    <a:prstGeom prst="rect">
                      <a:avLst/>
                    </a:prstGeom>
                    <a:noFill/>
                    <a:ln>
                      <a:noFill/>
                    </a:ln>
                  </pic:spPr>
                </pic:pic>
              </a:graphicData>
            </a:graphic>
          </wp:inline>
        </w:drawing>
      </w:r>
    </w:p>
    <w:bookmarkStart w:id="21" w:name="figure-2-population-time-trend-and-proje"/>
    <w:bookmarkEnd w:id="21"/>
    <w:p w14:paraId="5530E974" w14:textId="1CB0AFE8" w:rsidR="00D9458B" w:rsidRDefault="006B0ABD" w:rsidP="00D9458B">
      <w:pPr>
        <w:rPr>
          <w:i/>
        </w:rPr>
      </w:pPr>
      <w:r>
        <w:fldChar w:fldCharType="begin"/>
      </w:r>
      <w:r>
        <w:instrText xml:space="preserve"> REF _Ref51854661 \h </w:instrText>
      </w:r>
      <w:r>
        <w:fldChar w:fldCharType="separate"/>
      </w:r>
      <w:r>
        <w:t xml:space="preserve">Figure </w:t>
      </w:r>
      <w:r>
        <w:rPr>
          <w:noProof/>
        </w:rPr>
        <w:t>2</w:t>
      </w:r>
      <w:r>
        <w:fldChar w:fldCharType="end"/>
      </w:r>
      <w:r w:rsidR="00D9458B">
        <w:t xml:space="preserve"> shows th</w:t>
      </w:r>
      <w:r w:rsidR="00006C12">
        <w:t>e historical population of North</w:t>
      </w:r>
      <w:r w:rsidR="00D9458B">
        <w:t xml:space="preserve"> Ayrshire HSCP, along with the NRS population projections. The population has been f</w:t>
      </w:r>
      <w:r w:rsidR="00006C12">
        <w:t xml:space="preserve">alling. The population in North </w:t>
      </w:r>
      <w:r w:rsidR="00D9458B">
        <w:t>Ayrshi</w:t>
      </w:r>
      <w:r w:rsidR="00006C12">
        <w:t>re is estimated to decrease by</w:t>
      </w:r>
      <w:r w:rsidR="00F60995">
        <w:t xml:space="preserve"> 1.6% from 2020</w:t>
      </w:r>
      <w:r w:rsidR="00D9458B">
        <w:t xml:space="preserve"> to 2025. </w:t>
      </w:r>
      <w:r w:rsidR="00D9458B">
        <w:rPr>
          <w:i/>
        </w:rPr>
        <w:t>Please see the footnotes for more information on how the population projections were calculated</w:t>
      </w:r>
      <w:r w:rsidR="00D9458B">
        <w:rPr>
          <w:i/>
          <w:vertAlign w:val="superscript"/>
        </w:rPr>
        <w:t>1</w:t>
      </w:r>
      <w:r w:rsidR="00D9458B">
        <w:rPr>
          <w:i/>
        </w:rPr>
        <w:t>.</w:t>
      </w:r>
    </w:p>
    <w:p w14:paraId="7A5A5886" w14:textId="0BD22B26" w:rsidR="006B0ABD" w:rsidRDefault="006B0ABD" w:rsidP="006B0ABD">
      <w:pPr>
        <w:pStyle w:val="Heading4"/>
      </w:pPr>
      <w:bookmarkStart w:id="22" w:name="_Ref51854661"/>
      <w:bookmarkStart w:id="23" w:name="_Toc93057167"/>
      <w:r>
        <w:t xml:space="preserve">Figure </w:t>
      </w:r>
      <w:fldSimple w:instr=" SEQ Figure \* ARABIC ">
        <w:r w:rsidR="0057021F">
          <w:rPr>
            <w:noProof/>
          </w:rPr>
          <w:t>2</w:t>
        </w:r>
      </w:fldSimple>
      <w:bookmarkEnd w:id="22"/>
      <w:r>
        <w:t>: Population time trend and projection.</w:t>
      </w:r>
      <w:bookmarkEnd w:id="23"/>
    </w:p>
    <w:p w14:paraId="4BAF4FA5" w14:textId="32F05359" w:rsidR="006B0ABD" w:rsidRDefault="006B0ABD" w:rsidP="006B0ABD">
      <w:pPr>
        <w:pStyle w:val="Caption"/>
        <w:keepNext/>
      </w:pPr>
    </w:p>
    <w:p w14:paraId="40903683" w14:textId="3D87B2A8" w:rsidR="00201FBA" w:rsidRDefault="00F60995">
      <w:r w:rsidRPr="00F60995">
        <w:rPr>
          <w:noProof/>
          <w:lang w:eastAsia="en-GB"/>
        </w:rPr>
        <w:drawing>
          <wp:inline distT="0" distB="0" distL="0" distR="0" wp14:anchorId="57FB7508" wp14:editId="5ADDAA50">
            <wp:extent cx="6299835" cy="3149918"/>
            <wp:effectExtent l="0" t="0" r="5715" b="0"/>
            <wp:docPr id="52" name="Picture 52" descr="\\Isdsf00d03\LIST_analytics\Ayrshire\Analysis\HSCP needs assessment using R\Area and population\Popp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Area and population\Popproj.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35A2114" w14:textId="77777777" w:rsidR="00935A71" w:rsidRPr="00DE412E" w:rsidRDefault="00E650CA">
      <w:pPr>
        <w:pStyle w:val="Heading5"/>
      </w:pPr>
      <w:bookmarkStart w:id="24" w:name="page-break-2"/>
      <w:bookmarkEnd w:id="24"/>
      <w:r w:rsidRPr="00DE412E">
        <w:t>Page break</w:t>
      </w:r>
    </w:p>
    <w:p w14:paraId="53B3B091" w14:textId="0CA4CC1C" w:rsidR="00935A71" w:rsidRPr="00DE412E" w:rsidRDefault="006B0ABD">
      <w:r w:rsidRPr="00DE412E">
        <w:fldChar w:fldCharType="begin"/>
      </w:r>
      <w:r w:rsidRPr="00DE412E">
        <w:instrText xml:space="preserve"> REF _Ref51854692 \h </w:instrText>
      </w:r>
      <w:r w:rsidR="00DE412E">
        <w:instrText xml:space="preserve"> \* MERGEFORMAT </w:instrText>
      </w:r>
      <w:r w:rsidRPr="00DE412E">
        <w:fldChar w:fldCharType="separate"/>
      </w:r>
      <w:r w:rsidRPr="00DE412E">
        <w:t xml:space="preserve">Figure </w:t>
      </w:r>
      <w:r w:rsidRPr="00DE412E">
        <w:rPr>
          <w:noProof/>
        </w:rPr>
        <w:t>3</w:t>
      </w:r>
      <w:r w:rsidRPr="00DE412E">
        <w:fldChar w:fldCharType="end"/>
      </w:r>
      <w:r w:rsidR="00E650CA" w:rsidRPr="00DE412E">
        <w:t xml:space="preserve"> shows how population st</w:t>
      </w:r>
      <w:r w:rsidR="006714D8" w:rsidRPr="00DE412E">
        <w:t>ructure has changed between 2015 and 2020</w:t>
      </w:r>
      <w:r w:rsidR="00E650CA" w:rsidRPr="00DE412E">
        <w:t>.</w:t>
      </w:r>
    </w:p>
    <w:p w14:paraId="4370352A" w14:textId="4BA799FC" w:rsidR="006B0ABD" w:rsidRPr="00DE412E" w:rsidRDefault="006B0ABD" w:rsidP="006B0ABD">
      <w:pPr>
        <w:pStyle w:val="Heading4"/>
      </w:pPr>
      <w:bookmarkStart w:id="25" w:name="figure-3-change-in-population-structure-"/>
      <w:bookmarkStart w:id="26" w:name="_Ref51854692"/>
      <w:bookmarkStart w:id="27" w:name="_Toc93057168"/>
      <w:bookmarkEnd w:id="25"/>
      <w:r w:rsidRPr="00DE412E">
        <w:t xml:space="preserve">Figure </w:t>
      </w:r>
      <w:fldSimple w:instr=" SEQ Figure \* ARABIC ">
        <w:r w:rsidR="0057021F" w:rsidRPr="00DE412E">
          <w:rPr>
            <w:noProof/>
          </w:rPr>
          <w:t>3</w:t>
        </w:r>
      </w:fldSimple>
      <w:bookmarkEnd w:id="26"/>
      <w:r w:rsidRPr="00DE412E">
        <w:t>: Change in population structure over the last five years.</w:t>
      </w:r>
      <w:bookmarkEnd w:id="27"/>
    </w:p>
    <w:p w14:paraId="48715BDA" w14:textId="4CCCF37F" w:rsidR="00935A71" w:rsidRPr="00DE412E" w:rsidRDefault="00935A71"/>
    <w:p w14:paraId="3FDD8C8B" w14:textId="2E3A6002" w:rsidR="00935A71" w:rsidRPr="00DE412E" w:rsidRDefault="006714D8">
      <w:r w:rsidRPr="00DE412E">
        <w:rPr>
          <w:noProof/>
          <w:lang w:eastAsia="en-GB"/>
        </w:rPr>
        <w:drawing>
          <wp:inline distT="0" distB="0" distL="0" distR="0" wp14:anchorId="450377A6" wp14:editId="13652F7F">
            <wp:extent cx="6299835" cy="3149918"/>
            <wp:effectExtent l="0" t="0" r="5715" b="0"/>
            <wp:docPr id="16" name="Picture 16" descr="\\Isdsf00d03\LIST_analytics\Ayrshire\Analysis\HSCP needs assessment using R\Area and population\Pop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Area and population\PopChan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081F69C" w14:textId="472DC86D" w:rsidR="00087B4E" w:rsidRPr="00DE412E" w:rsidRDefault="00087B4E"/>
    <w:p w14:paraId="02704E25" w14:textId="77777777" w:rsidR="00087B4E" w:rsidRPr="00DE412E" w:rsidRDefault="00087B4E" w:rsidP="00087B4E">
      <w:r w:rsidRPr="00DE412E">
        <w:fldChar w:fldCharType="begin"/>
      </w:r>
      <w:r w:rsidRPr="00DE412E">
        <w:instrText xml:space="preserve"> REF _Ref87867850 \h  \* MERGEFORMAT </w:instrText>
      </w:r>
      <w:r w:rsidRPr="00DE412E">
        <w:fldChar w:fldCharType="separate"/>
      </w:r>
      <w:r w:rsidRPr="00DE412E">
        <w:t xml:space="preserve">Figure </w:t>
      </w:r>
      <w:r w:rsidRPr="00DE412E">
        <w:rPr>
          <w:noProof/>
        </w:rPr>
        <w:t>4</w:t>
      </w:r>
      <w:r w:rsidRPr="00DE412E">
        <w:fldChar w:fldCharType="end"/>
      </w:r>
      <w:r w:rsidRPr="00DE412E">
        <w:t xml:space="preserve"> shows how the population structure is expected to change in the future between 2022 and 2027. This shows that although the overall population is projected to decrease (</w:t>
      </w:r>
      <w:r w:rsidRPr="00DE412E">
        <w:fldChar w:fldCharType="begin"/>
      </w:r>
      <w:r w:rsidRPr="00DE412E">
        <w:instrText xml:space="preserve"> REF _Ref51854661 \h  \* MERGEFORMAT </w:instrText>
      </w:r>
      <w:r w:rsidRPr="00DE412E">
        <w:fldChar w:fldCharType="separate"/>
      </w:r>
      <w:r w:rsidRPr="00DE412E">
        <w:t xml:space="preserve">Figure </w:t>
      </w:r>
      <w:r w:rsidRPr="00DE412E">
        <w:rPr>
          <w:noProof/>
        </w:rPr>
        <w:t>2</w:t>
      </w:r>
      <w:r w:rsidRPr="00DE412E">
        <w:fldChar w:fldCharType="end"/>
      </w:r>
      <w:r w:rsidRPr="00DE412E">
        <w:t>), the older population of North Ayrshire is expected to increase, while the population aged under 65 is expected to decrease.</w:t>
      </w:r>
    </w:p>
    <w:p w14:paraId="297282B6" w14:textId="77777777" w:rsidR="00087B4E" w:rsidRPr="00DE412E" w:rsidRDefault="00087B4E" w:rsidP="00087B4E"/>
    <w:p w14:paraId="290D4C79" w14:textId="412A40F3" w:rsidR="00087B4E" w:rsidRPr="00DE412E" w:rsidRDefault="00087B4E" w:rsidP="00087B4E">
      <w:pPr>
        <w:pStyle w:val="Heading4"/>
      </w:pPr>
      <w:bookmarkStart w:id="28" w:name="_Ref87867850"/>
      <w:bookmarkStart w:id="29" w:name="_Toc93057169"/>
      <w:r w:rsidRPr="00DE412E">
        <w:t xml:space="preserve">Figure </w:t>
      </w:r>
      <w:fldSimple w:instr=" SEQ Figure \* ARABIC ">
        <w:r w:rsidRPr="00DE412E">
          <w:rPr>
            <w:noProof/>
          </w:rPr>
          <w:t>4</w:t>
        </w:r>
      </w:fldSimple>
      <w:bookmarkEnd w:id="28"/>
      <w:r w:rsidRPr="00DE412E">
        <w:t>: Projected future change in population structure.</w:t>
      </w:r>
      <w:bookmarkEnd w:id="29"/>
    </w:p>
    <w:p w14:paraId="0D0A7655" w14:textId="0A0235FF" w:rsidR="00087B4E" w:rsidRPr="00DE412E" w:rsidRDefault="00087B4E" w:rsidP="00087B4E"/>
    <w:p w14:paraId="11DE32C2" w14:textId="0A8B6F45" w:rsidR="00087B4E" w:rsidRPr="00DE412E" w:rsidRDefault="00087B4E" w:rsidP="00087B4E">
      <w:r w:rsidRPr="00DE412E">
        <w:rPr>
          <w:noProof/>
          <w:lang w:eastAsia="en-GB"/>
        </w:rPr>
        <w:drawing>
          <wp:inline distT="0" distB="0" distL="0" distR="0" wp14:anchorId="22386B8E" wp14:editId="1458EC2F">
            <wp:extent cx="6299835" cy="3149600"/>
            <wp:effectExtent l="0" t="0" r="5715" b="0"/>
            <wp:docPr id="39" name="Picture 39" descr="\\Isdsf00d03\LIST_analytics\Ayrshire\Analysis\HSCP needs assessment using R\Area and population\PopChangeFu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Area and population\PopChangeFutu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426EC83A" w14:textId="77777777" w:rsidR="00087B4E" w:rsidRPr="00DE412E" w:rsidRDefault="00087B4E"/>
    <w:p w14:paraId="7D0BF8E0" w14:textId="77777777" w:rsidR="00AB5B9D" w:rsidRPr="00DE412E" w:rsidRDefault="00AB5B9D" w:rsidP="00AB5B9D">
      <w:pPr>
        <w:pStyle w:val="Heading3"/>
      </w:pPr>
      <w:bookmarkStart w:id="30" w:name="_Toc93057170"/>
      <w:r w:rsidRPr="00DE412E">
        <w:t>Dependency Ratio</w:t>
      </w:r>
      <w:bookmarkEnd w:id="30"/>
    </w:p>
    <w:p w14:paraId="4F57A109" w14:textId="0E861B61" w:rsidR="00AB5B9D" w:rsidRDefault="00AB5B9D" w:rsidP="00AB5B9D">
      <w:r w:rsidRPr="00DE412E">
        <w:t>The dependency ratio is the number of people aged number of people aged 0-15 and 65+ as a percentage of those aged 16-6</w:t>
      </w:r>
      <w:r w:rsidR="008C2DFF" w:rsidRPr="00DE412E">
        <w:t>4</w:t>
      </w:r>
      <w:r w:rsidRPr="00DE412E">
        <w:t xml:space="preserve">. For North Ayrshire HSCP, the figure was </w:t>
      </w:r>
      <w:r w:rsidR="008C2DFF" w:rsidRPr="00DE412E">
        <w:t>65</w:t>
      </w:r>
      <w:r w:rsidRPr="00DE412E">
        <w:t>% for the most recent year.</w:t>
      </w:r>
    </w:p>
    <w:p w14:paraId="6CF00806" w14:textId="5B077C93" w:rsidR="006B0ABD" w:rsidRDefault="006B0ABD" w:rsidP="006B0ABD">
      <w:pPr>
        <w:pStyle w:val="Heading4"/>
      </w:pPr>
      <w:bookmarkStart w:id="31" w:name="_Toc93057171"/>
      <w:r>
        <w:t xml:space="preserve">Figure </w:t>
      </w:r>
      <w:r w:rsidR="002F50B9">
        <w:t>5</w:t>
      </w:r>
      <w:r>
        <w:t xml:space="preserve">: Dependency ratio by geographical area, </w:t>
      </w:r>
      <w:r w:rsidR="008C2DFF">
        <w:t>2020</w:t>
      </w:r>
      <w:bookmarkEnd w:id="31"/>
    </w:p>
    <w:p w14:paraId="2F358A4F" w14:textId="73CD43A7" w:rsidR="006B0ABD" w:rsidRDefault="006B0ABD" w:rsidP="006B0ABD">
      <w:pPr>
        <w:pStyle w:val="Caption"/>
        <w:keepNext/>
      </w:pPr>
    </w:p>
    <w:p w14:paraId="27EEAE6A" w14:textId="5D236DF3" w:rsidR="00AB5B9D" w:rsidRDefault="00AB5B9D" w:rsidP="00AB5B9D">
      <w:pPr>
        <w:jc w:val="center"/>
      </w:pPr>
      <w:r>
        <w:rPr>
          <w:noProof/>
          <w:lang w:eastAsia="en-GB"/>
        </w:rPr>
        <w:drawing>
          <wp:inline distT="0" distB="0" distL="0" distR="0" wp14:anchorId="0AA5DE45" wp14:editId="184CB4AA">
            <wp:extent cx="6299835" cy="2362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pendencyRat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9835" cy="2362200"/>
                    </a:xfrm>
                    <a:prstGeom prst="rect">
                      <a:avLst/>
                    </a:prstGeom>
                  </pic:spPr>
                </pic:pic>
              </a:graphicData>
            </a:graphic>
          </wp:inline>
        </w:drawing>
      </w:r>
    </w:p>
    <w:p w14:paraId="3F00BE9A" w14:textId="2329FBCA" w:rsidR="006936A1" w:rsidRPr="006936A1" w:rsidRDefault="006936A1" w:rsidP="006936A1">
      <w:r w:rsidRPr="006936A1">
        <w:t xml:space="preserve">The chart below shows the projected change in the dependency ratio in the future. For North Ayrshire HSCP, the projected figure for 2031 is 77%. As shown in </w:t>
      </w:r>
      <w:r w:rsidR="007000AF">
        <w:t>Figure 6</w:t>
      </w:r>
      <w:r w:rsidRPr="006936A1">
        <w:t>, this is due to the expected increase in the older population with a decrease in the younger population.</w:t>
      </w:r>
    </w:p>
    <w:p w14:paraId="1A9CFA02" w14:textId="7B6C466D" w:rsidR="006936A1" w:rsidRPr="006936A1" w:rsidRDefault="006936A1" w:rsidP="006936A1">
      <w:pPr>
        <w:pStyle w:val="Heading4"/>
      </w:pPr>
      <w:bookmarkStart w:id="32" w:name="_Toc93057172"/>
      <w:r w:rsidRPr="006936A1">
        <w:t xml:space="preserve">Figure </w:t>
      </w:r>
      <w:fldSimple w:instr=" SEQ Figure \* ARABIC ">
        <w:r w:rsidRPr="006936A1">
          <w:rPr>
            <w:noProof/>
          </w:rPr>
          <w:t>6</w:t>
        </w:r>
      </w:fldSimple>
      <w:r w:rsidRPr="006936A1">
        <w:t>: Projected dependency ratio</w:t>
      </w:r>
      <w:bookmarkEnd w:id="32"/>
      <w:r w:rsidRPr="006936A1">
        <w:t xml:space="preserve"> </w:t>
      </w:r>
    </w:p>
    <w:p w14:paraId="03D6C2C1" w14:textId="77777777" w:rsidR="006936A1" w:rsidRPr="006936A1" w:rsidRDefault="006936A1" w:rsidP="006936A1">
      <w:pPr>
        <w:rPr>
          <w:highlight w:val="yellow"/>
        </w:rPr>
      </w:pPr>
    </w:p>
    <w:p w14:paraId="3B3AC026" w14:textId="34ECF814" w:rsidR="006936A1" w:rsidRDefault="006936A1" w:rsidP="006936A1">
      <w:r w:rsidRPr="00F124BD">
        <w:rPr>
          <w:noProof/>
          <w:highlight w:val="yellow"/>
          <w:lang w:eastAsia="en-GB"/>
        </w:rPr>
        <w:drawing>
          <wp:inline distT="0" distB="0" distL="0" distR="0" wp14:anchorId="01F5D65C" wp14:editId="2C26244F">
            <wp:extent cx="6299835" cy="3149600"/>
            <wp:effectExtent l="0" t="0" r="5715" b="0"/>
            <wp:docPr id="48" name="Picture 48" descr="\\Isdsf00d03\LIST_analytics\Ayrshire\Analysis\HSCP needs assessment using R\Area and population\DependencyRatio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Area and population\DependencyRatioProjec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7EF9109B" w14:textId="77777777" w:rsidR="007000AF" w:rsidRDefault="007000AF">
      <w:pPr>
        <w:pStyle w:val="Heading3"/>
      </w:pPr>
      <w:bookmarkStart w:id="33" w:name="deprivation"/>
      <w:bookmarkEnd w:id="33"/>
    </w:p>
    <w:p w14:paraId="1D4E0FE0" w14:textId="27CD0301" w:rsidR="00935A71" w:rsidRDefault="00E650CA">
      <w:pPr>
        <w:pStyle w:val="Heading3"/>
      </w:pPr>
      <w:bookmarkStart w:id="34" w:name="_Toc93057173"/>
      <w:r>
        <w:t>Deprivation</w:t>
      </w:r>
      <w:bookmarkEnd w:id="34"/>
    </w:p>
    <w:p w14:paraId="56C3D380" w14:textId="2271EFDD" w:rsidR="00935A71" w:rsidRPr="00153CBE" w:rsidRDefault="00E650CA">
      <w:r w:rsidRPr="00153CBE">
        <w:t xml:space="preserve">The following section explores the deprivation structure of </w:t>
      </w:r>
      <w:r w:rsidR="006F712C">
        <w:t>North</w:t>
      </w:r>
      <w:r w:rsidR="00153CBE" w:rsidRPr="00153CBE">
        <w:t xml:space="preserve"> Ayrshire HSCP</w:t>
      </w:r>
      <w:r w:rsidRPr="00153CBE">
        <w:t xml:space="preserve"> through the Scottish Index of Multiple Deprivation (SIMD). The SIMD ranks all datazones in Scotland by a number of factors; Access, Crime, Education, Employment, Health, Housing and Income. Based on these ranks, each datazone is then given an overall deprivation rank, which is used to split datazones into Deprivation Quintiles (Quintile 1 being the most deprived, and Quintile 5 the least). The most recent SIMD ranking was carried out in 2020. This section mainly focuses on the SIMD 2020 classifications, however the 2016 classifications are used to assess how deprivation has changed in </w:t>
      </w:r>
      <w:r w:rsidR="006F712C">
        <w:t>North</w:t>
      </w:r>
      <w:r w:rsidR="00153CBE" w:rsidRPr="00153CBE">
        <w:t xml:space="preserve"> Ayrshire</w:t>
      </w:r>
      <w:r w:rsidRPr="00153CBE">
        <w:t xml:space="preserve"> when compared to the rest of Scotland.</w:t>
      </w:r>
    </w:p>
    <w:p w14:paraId="3195A826" w14:textId="442D7236" w:rsidR="00935A71" w:rsidRDefault="00E650CA">
      <w:r w:rsidRPr="00C34536">
        <w:t xml:space="preserve">Of the 2018 population in </w:t>
      </w:r>
      <w:r w:rsidR="00C34536" w:rsidRPr="00C34536">
        <w:t>North</w:t>
      </w:r>
      <w:r w:rsidR="00153CBE" w:rsidRPr="00C34536">
        <w:t xml:space="preserve"> Ayrshire</w:t>
      </w:r>
      <w:r w:rsidRPr="00C34536">
        <w:t xml:space="preserve">, </w:t>
      </w:r>
      <w:r w:rsidR="00201FBA">
        <w:rPr>
          <w:b/>
        </w:rPr>
        <w:t>42</w:t>
      </w:r>
      <w:r w:rsidRPr="00C34536">
        <w:rPr>
          <w:b/>
        </w:rPr>
        <w:t>%</w:t>
      </w:r>
      <w:r w:rsidRPr="00C34536">
        <w:t xml:space="preserve"> live in the most deprived SIMD Quintile, and </w:t>
      </w:r>
      <w:r w:rsidR="00201FBA">
        <w:rPr>
          <w:b/>
        </w:rPr>
        <w:t>10</w:t>
      </w:r>
      <w:r w:rsidRPr="00C34536">
        <w:rPr>
          <w:b/>
        </w:rPr>
        <w:t>%</w:t>
      </w:r>
      <w:r w:rsidRPr="00C34536">
        <w:t xml:space="preserve"> live in the least deprived SIMD Quintile. The following table details the percent of the population living in the 2016 SIMD Quintiles, the percent living in the 2020 SIMD Quintiles, and their difference for comparison.</w:t>
      </w:r>
    </w:p>
    <w:p w14:paraId="398F30C0" w14:textId="0EE75D11" w:rsidR="006B0ABD" w:rsidRDefault="006B0ABD" w:rsidP="006B0ABD">
      <w:pPr>
        <w:pStyle w:val="Heading4"/>
      </w:pPr>
      <w:bookmarkStart w:id="35" w:name="table-1-percentage-population-living-in-"/>
      <w:bookmarkStart w:id="36" w:name="_Toc93057174"/>
      <w:bookmarkEnd w:id="35"/>
      <w:r>
        <w:t xml:space="preserve">Table </w:t>
      </w:r>
      <w:fldSimple w:instr=" SEQ Table \* ARABIC ">
        <w:r w:rsidR="007713E8">
          <w:rPr>
            <w:noProof/>
          </w:rPr>
          <w:t>1</w:t>
        </w:r>
      </w:fldSimple>
      <w:r>
        <w:t>: Percentage population living in the 2016 and 2020 SIMD Datazone Quintiles</w:t>
      </w:r>
      <w:bookmarkEnd w:id="36"/>
    </w:p>
    <w:p w14:paraId="454DF5E4" w14:textId="77777777" w:rsidR="006B0ABD" w:rsidRDefault="006B0ABD" w:rsidP="006B0ABD"/>
    <w:tbl>
      <w:tblPr>
        <w:tblStyle w:val="ISDPubsTables"/>
        <w:tblW w:w="5000" w:type="pct"/>
        <w:tblLook w:val="04A0" w:firstRow="1" w:lastRow="0" w:firstColumn="1" w:lastColumn="0" w:noHBand="0" w:noVBand="1"/>
      </w:tblPr>
      <w:tblGrid>
        <w:gridCol w:w="1402"/>
        <w:gridCol w:w="3376"/>
        <w:gridCol w:w="3376"/>
        <w:gridCol w:w="1757"/>
      </w:tblGrid>
      <w:tr w:rsidR="00935A71" w14:paraId="10F28FEE" w14:textId="77777777" w:rsidTr="00E650CA">
        <w:trPr>
          <w:cnfStyle w:val="100000000000" w:firstRow="1" w:lastRow="0" w:firstColumn="0" w:lastColumn="0" w:oddVBand="0" w:evenVBand="0" w:oddHBand="0" w:evenHBand="0" w:firstRowFirstColumn="0" w:firstRowLastColumn="0" w:lastRowFirstColumn="0" w:lastRowLastColumn="0"/>
        </w:trPr>
        <w:tc>
          <w:tcPr>
            <w:tcW w:w="0" w:type="auto"/>
          </w:tcPr>
          <w:p w14:paraId="1B2C8CD6" w14:textId="77777777" w:rsidR="00935A71" w:rsidRDefault="00E650CA" w:rsidP="00E650CA">
            <w:pPr>
              <w:jc w:val="left"/>
            </w:pPr>
            <w:r>
              <w:t>Quintile</w:t>
            </w:r>
          </w:p>
        </w:tc>
        <w:tc>
          <w:tcPr>
            <w:tcW w:w="0" w:type="auto"/>
          </w:tcPr>
          <w:p w14:paraId="1723B24E" w14:textId="77777777" w:rsidR="00935A71" w:rsidRDefault="00E650CA" w:rsidP="00E650CA">
            <w:r>
              <w:t>Percent of Pop (2016)</w:t>
            </w:r>
          </w:p>
        </w:tc>
        <w:tc>
          <w:tcPr>
            <w:tcW w:w="0" w:type="auto"/>
          </w:tcPr>
          <w:p w14:paraId="4F7C1587" w14:textId="77777777" w:rsidR="00935A71" w:rsidRDefault="00E650CA" w:rsidP="00E650CA">
            <w:r>
              <w:t>Percent of Pop (2020)</w:t>
            </w:r>
          </w:p>
        </w:tc>
        <w:tc>
          <w:tcPr>
            <w:tcW w:w="0" w:type="auto"/>
          </w:tcPr>
          <w:p w14:paraId="6652C8E9" w14:textId="77777777" w:rsidR="00935A71" w:rsidRDefault="00E650CA" w:rsidP="00E650CA">
            <w:r>
              <w:t>Difference</w:t>
            </w:r>
          </w:p>
        </w:tc>
      </w:tr>
      <w:tr w:rsidR="00935A71" w14:paraId="12AF128D" w14:textId="77777777" w:rsidTr="00E650CA">
        <w:tc>
          <w:tcPr>
            <w:tcW w:w="0" w:type="auto"/>
          </w:tcPr>
          <w:p w14:paraId="4488458C" w14:textId="77777777" w:rsidR="00935A71" w:rsidRDefault="00E650CA" w:rsidP="00E650CA">
            <w:pPr>
              <w:jc w:val="left"/>
            </w:pPr>
            <w:r>
              <w:t>SIMD 1</w:t>
            </w:r>
          </w:p>
        </w:tc>
        <w:tc>
          <w:tcPr>
            <w:tcW w:w="0" w:type="auto"/>
          </w:tcPr>
          <w:p w14:paraId="3AE0EC84" w14:textId="06DAC31F" w:rsidR="00935A71" w:rsidRDefault="002A4AFF" w:rsidP="00E650CA">
            <w:r>
              <w:t>40.9</w:t>
            </w:r>
            <w:r w:rsidR="00E650CA">
              <w:t>%</w:t>
            </w:r>
          </w:p>
        </w:tc>
        <w:tc>
          <w:tcPr>
            <w:tcW w:w="0" w:type="auto"/>
          </w:tcPr>
          <w:p w14:paraId="61DE69EE" w14:textId="1385B087" w:rsidR="00935A71" w:rsidRDefault="002A4AFF" w:rsidP="00E650CA">
            <w:r>
              <w:t>41.6</w:t>
            </w:r>
            <w:r w:rsidR="00E650CA">
              <w:t>%</w:t>
            </w:r>
          </w:p>
        </w:tc>
        <w:tc>
          <w:tcPr>
            <w:tcW w:w="0" w:type="auto"/>
          </w:tcPr>
          <w:p w14:paraId="2C92B178" w14:textId="666C391E" w:rsidR="00935A71" w:rsidRDefault="002A4AFF" w:rsidP="00E650CA">
            <w:r>
              <w:t>0.7</w:t>
            </w:r>
            <w:r w:rsidR="00E650CA">
              <w:t>%</w:t>
            </w:r>
          </w:p>
        </w:tc>
      </w:tr>
      <w:tr w:rsidR="00935A71" w14:paraId="688AF199" w14:textId="77777777" w:rsidTr="00E650CA">
        <w:tc>
          <w:tcPr>
            <w:tcW w:w="0" w:type="auto"/>
          </w:tcPr>
          <w:p w14:paraId="61676969" w14:textId="77777777" w:rsidR="00935A71" w:rsidRDefault="00E650CA" w:rsidP="00E650CA">
            <w:pPr>
              <w:jc w:val="left"/>
            </w:pPr>
            <w:r>
              <w:t>SIMD 2</w:t>
            </w:r>
          </w:p>
        </w:tc>
        <w:tc>
          <w:tcPr>
            <w:tcW w:w="0" w:type="auto"/>
          </w:tcPr>
          <w:p w14:paraId="5743D834" w14:textId="4AA2F22D" w:rsidR="00935A71" w:rsidRDefault="002A4AFF" w:rsidP="00153CBE">
            <w:r>
              <w:t>20</w:t>
            </w:r>
            <w:r w:rsidR="00E650CA">
              <w:t>.</w:t>
            </w:r>
            <w:r>
              <w:t>0</w:t>
            </w:r>
            <w:r w:rsidR="00E650CA">
              <w:t>%</w:t>
            </w:r>
          </w:p>
        </w:tc>
        <w:tc>
          <w:tcPr>
            <w:tcW w:w="0" w:type="auto"/>
          </w:tcPr>
          <w:p w14:paraId="60CA34C8" w14:textId="3A8E7A34" w:rsidR="00935A71" w:rsidRDefault="002A4AFF" w:rsidP="00153CBE">
            <w:r>
              <w:t>18.6</w:t>
            </w:r>
            <w:r w:rsidR="00E650CA">
              <w:t>%</w:t>
            </w:r>
          </w:p>
        </w:tc>
        <w:tc>
          <w:tcPr>
            <w:tcW w:w="0" w:type="auto"/>
          </w:tcPr>
          <w:p w14:paraId="4857BA17" w14:textId="121C58B3" w:rsidR="00935A71" w:rsidRDefault="00E650CA" w:rsidP="00153CBE">
            <w:r>
              <w:t>-</w:t>
            </w:r>
            <w:r w:rsidR="002A4AFF">
              <w:t>1.3</w:t>
            </w:r>
            <w:r>
              <w:t>%</w:t>
            </w:r>
          </w:p>
        </w:tc>
      </w:tr>
      <w:tr w:rsidR="00935A71" w14:paraId="188A1211" w14:textId="77777777" w:rsidTr="00E650CA">
        <w:tc>
          <w:tcPr>
            <w:tcW w:w="0" w:type="auto"/>
          </w:tcPr>
          <w:p w14:paraId="35637457" w14:textId="77777777" w:rsidR="00935A71" w:rsidRDefault="00E650CA" w:rsidP="00E650CA">
            <w:pPr>
              <w:jc w:val="left"/>
            </w:pPr>
            <w:r>
              <w:t>SIMD 3</w:t>
            </w:r>
          </w:p>
        </w:tc>
        <w:tc>
          <w:tcPr>
            <w:tcW w:w="0" w:type="auto"/>
          </w:tcPr>
          <w:p w14:paraId="43730DD0" w14:textId="539C91DF" w:rsidR="00935A71" w:rsidRDefault="002A4AFF" w:rsidP="00E650CA">
            <w:r>
              <w:t>14.1</w:t>
            </w:r>
            <w:r w:rsidR="00E650CA">
              <w:t>%</w:t>
            </w:r>
          </w:p>
        </w:tc>
        <w:tc>
          <w:tcPr>
            <w:tcW w:w="0" w:type="auto"/>
          </w:tcPr>
          <w:p w14:paraId="2FE5C718" w14:textId="02943E19" w:rsidR="00935A71" w:rsidRDefault="002A4AFF" w:rsidP="00E650CA">
            <w:r>
              <w:t>15.3</w:t>
            </w:r>
            <w:r w:rsidR="00E650CA">
              <w:t>%</w:t>
            </w:r>
          </w:p>
        </w:tc>
        <w:tc>
          <w:tcPr>
            <w:tcW w:w="0" w:type="auto"/>
          </w:tcPr>
          <w:p w14:paraId="1D13B817" w14:textId="4E362F3F" w:rsidR="00935A71" w:rsidRDefault="002A4AFF" w:rsidP="00E650CA">
            <w:r>
              <w:t>1.2</w:t>
            </w:r>
            <w:r w:rsidR="00E650CA">
              <w:t>%</w:t>
            </w:r>
          </w:p>
        </w:tc>
      </w:tr>
      <w:tr w:rsidR="00935A71" w14:paraId="6324EFEF" w14:textId="77777777" w:rsidTr="00E650CA">
        <w:tc>
          <w:tcPr>
            <w:tcW w:w="0" w:type="auto"/>
          </w:tcPr>
          <w:p w14:paraId="03E3C323" w14:textId="77777777" w:rsidR="00935A71" w:rsidRDefault="00E650CA" w:rsidP="00E650CA">
            <w:pPr>
              <w:jc w:val="left"/>
            </w:pPr>
            <w:r>
              <w:t>SIMD 4</w:t>
            </w:r>
          </w:p>
        </w:tc>
        <w:tc>
          <w:tcPr>
            <w:tcW w:w="0" w:type="auto"/>
          </w:tcPr>
          <w:p w14:paraId="53C1C897" w14:textId="72FC1E4B" w:rsidR="00935A71" w:rsidRDefault="00C34536" w:rsidP="00E650CA">
            <w:r>
              <w:t>15.9</w:t>
            </w:r>
            <w:r w:rsidR="00E650CA">
              <w:t>%</w:t>
            </w:r>
          </w:p>
        </w:tc>
        <w:tc>
          <w:tcPr>
            <w:tcW w:w="0" w:type="auto"/>
          </w:tcPr>
          <w:p w14:paraId="4C392F82" w14:textId="23DE3E3D" w:rsidR="00935A71" w:rsidRDefault="00C34536" w:rsidP="00E650CA">
            <w:r>
              <w:t>15.0</w:t>
            </w:r>
            <w:r w:rsidR="00E650CA">
              <w:t>%</w:t>
            </w:r>
          </w:p>
        </w:tc>
        <w:tc>
          <w:tcPr>
            <w:tcW w:w="0" w:type="auto"/>
          </w:tcPr>
          <w:p w14:paraId="48E06239" w14:textId="04480771" w:rsidR="00935A71" w:rsidRDefault="00C34536" w:rsidP="00E650CA">
            <w:r>
              <w:t>-0.9</w:t>
            </w:r>
            <w:r w:rsidR="00E650CA">
              <w:t>%</w:t>
            </w:r>
          </w:p>
        </w:tc>
      </w:tr>
      <w:tr w:rsidR="00935A71" w14:paraId="3ACD75DC" w14:textId="77777777" w:rsidTr="00E650CA">
        <w:tc>
          <w:tcPr>
            <w:tcW w:w="0" w:type="auto"/>
          </w:tcPr>
          <w:p w14:paraId="1B158BC1" w14:textId="77777777" w:rsidR="00935A71" w:rsidRDefault="00E650CA" w:rsidP="00E650CA">
            <w:pPr>
              <w:jc w:val="left"/>
            </w:pPr>
            <w:r>
              <w:t>SIMD 5</w:t>
            </w:r>
          </w:p>
        </w:tc>
        <w:tc>
          <w:tcPr>
            <w:tcW w:w="0" w:type="auto"/>
          </w:tcPr>
          <w:p w14:paraId="249F1C1E" w14:textId="78E8555E" w:rsidR="00935A71" w:rsidRDefault="00C34536" w:rsidP="00E650CA">
            <w:r>
              <w:t>9.2</w:t>
            </w:r>
            <w:r w:rsidR="00E650CA">
              <w:t>%</w:t>
            </w:r>
          </w:p>
        </w:tc>
        <w:tc>
          <w:tcPr>
            <w:tcW w:w="0" w:type="auto"/>
          </w:tcPr>
          <w:p w14:paraId="07067CCD" w14:textId="0C088F87" w:rsidR="00935A71" w:rsidRDefault="00C34536" w:rsidP="00E650CA">
            <w:r>
              <w:t>9.5</w:t>
            </w:r>
            <w:r w:rsidR="00E650CA">
              <w:t>%</w:t>
            </w:r>
          </w:p>
        </w:tc>
        <w:tc>
          <w:tcPr>
            <w:tcW w:w="0" w:type="auto"/>
          </w:tcPr>
          <w:p w14:paraId="1EEE660B" w14:textId="51DEBCA8" w:rsidR="00935A71" w:rsidRDefault="00C34536" w:rsidP="00E650CA">
            <w:r>
              <w:t>0.3</w:t>
            </w:r>
            <w:r w:rsidR="00E650CA">
              <w:t>%</w:t>
            </w:r>
          </w:p>
        </w:tc>
      </w:tr>
    </w:tbl>
    <w:p w14:paraId="1ABDF6B1" w14:textId="0AA32780" w:rsidR="006B0ABD" w:rsidRDefault="006B0ABD" w:rsidP="006B0ABD">
      <w:pPr>
        <w:pStyle w:val="Heading4"/>
      </w:pPr>
      <w:bookmarkStart w:id="37" w:name="figure-4-map-of-data-zones-within-ayr-no"/>
      <w:bookmarkStart w:id="38" w:name="_Toc93057175"/>
      <w:bookmarkEnd w:id="37"/>
      <w:r>
        <w:t xml:space="preserve">Figure </w:t>
      </w:r>
      <w:r w:rsidR="002F50B9">
        <w:t>7</w:t>
      </w:r>
      <w:r>
        <w:t>: Map of Data Zones within North Ayrshire coloured by SIMD quintiles.</w:t>
      </w:r>
      <w:bookmarkEnd w:id="38"/>
    </w:p>
    <w:p w14:paraId="108F2054" w14:textId="0DEA5C0E" w:rsidR="006B0ABD" w:rsidRDefault="006B0ABD" w:rsidP="006B0ABD">
      <w:pPr>
        <w:pStyle w:val="Caption"/>
        <w:keepNext/>
      </w:pPr>
    </w:p>
    <w:p w14:paraId="6B958AE2" w14:textId="4FDF9B05" w:rsidR="00935A71" w:rsidRDefault="002A4AFF">
      <w:r w:rsidRPr="002A4AFF">
        <w:rPr>
          <w:noProof/>
          <w:lang w:eastAsia="en-GB"/>
        </w:rPr>
        <w:drawing>
          <wp:inline distT="0" distB="0" distL="0" distR="0" wp14:anchorId="64139E60" wp14:editId="1D9C5B1D">
            <wp:extent cx="6162675" cy="3286125"/>
            <wp:effectExtent l="0" t="0" r="0" b="0"/>
            <wp:docPr id="30" name="Picture 30" descr="\\Isdsf00d03\LIST_analytics\Ayrshire\Analysis\HSCP needs assessment using R\Area and population\sim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dsf00d03\LIST_analytics\Ayrshire\Analysis\HSCP needs assessment using R\Area and population\simd_ma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3286125"/>
                    </a:xfrm>
                    <a:prstGeom prst="rect">
                      <a:avLst/>
                    </a:prstGeom>
                    <a:noFill/>
                    <a:ln>
                      <a:noFill/>
                    </a:ln>
                  </pic:spPr>
                </pic:pic>
              </a:graphicData>
            </a:graphic>
          </wp:inline>
        </w:drawing>
      </w:r>
    </w:p>
    <w:p w14:paraId="5C040520" w14:textId="4CA8E890" w:rsidR="006B0ABD" w:rsidRDefault="006B0ABD" w:rsidP="006B0ABD">
      <w:pPr>
        <w:pStyle w:val="Heading4"/>
      </w:pPr>
      <w:bookmarkStart w:id="39" w:name="figure-5-proportion-of-the-population-th"/>
      <w:bookmarkStart w:id="40" w:name="_Toc93057176"/>
      <w:bookmarkEnd w:id="39"/>
      <w:r>
        <w:t xml:space="preserve">Figure </w:t>
      </w:r>
      <w:r w:rsidR="002F50B9">
        <w:t>8</w:t>
      </w:r>
      <w:r>
        <w:t>: Proportion of the population that reside in each 2020 SIMD quintile by domain.</w:t>
      </w:r>
      <w:bookmarkEnd w:id="40"/>
    </w:p>
    <w:p w14:paraId="72D5D352" w14:textId="0F5164B4" w:rsidR="006B0ABD" w:rsidRDefault="006B0ABD" w:rsidP="006B0ABD">
      <w:pPr>
        <w:pStyle w:val="Caption"/>
        <w:keepNext/>
      </w:pPr>
    </w:p>
    <w:p w14:paraId="6DBB13D2" w14:textId="15BEAB91" w:rsidR="00935A71" w:rsidRDefault="002A4AFF">
      <w:r w:rsidRPr="002A4AFF">
        <w:rPr>
          <w:noProof/>
          <w:lang w:eastAsia="en-GB"/>
        </w:rPr>
        <w:drawing>
          <wp:inline distT="0" distB="0" distL="0" distR="0" wp14:anchorId="788D37CA" wp14:editId="4A3F6298">
            <wp:extent cx="6162675" cy="3028950"/>
            <wp:effectExtent l="0" t="0" r="0" b="0"/>
            <wp:docPr id="31" name="Picture 31" descr="\\Isdsf00d03\LIST_analytics\Ayrshire\Analysis\HSCP needs assessment using R\Area and population\simd_do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dsf00d03\LIST_analytics\Ayrshire\Analysis\HSCP needs assessment using R\Area and population\simd_domain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3028950"/>
                    </a:xfrm>
                    <a:prstGeom prst="rect">
                      <a:avLst/>
                    </a:prstGeom>
                    <a:noFill/>
                    <a:ln>
                      <a:noFill/>
                    </a:ln>
                  </pic:spPr>
                </pic:pic>
              </a:graphicData>
            </a:graphic>
          </wp:inline>
        </w:drawing>
      </w:r>
    </w:p>
    <w:p w14:paraId="3CF44AD0" w14:textId="77777777" w:rsidR="00935A71" w:rsidRDefault="00E650CA">
      <w:pPr>
        <w:pStyle w:val="Heading5"/>
      </w:pPr>
      <w:bookmarkStart w:id="41" w:name="page-break-3"/>
      <w:bookmarkEnd w:id="41"/>
      <w:r>
        <w:t>Page Break</w:t>
      </w:r>
    </w:p>
    <w:p w14:paraId="1210DC5C" w14:textId="10BF517D" w:rsidR="00B978F1" w:rsidRDefault="00AE2F7F" w:rsidP="00B978F1">
      <w:bookmarkStart w:id="42" w:name="figure-6-percentage-population-living-in"/>
      <w:bookmarkEnd w:id="42"/>
      <w:r>
        <w:t>Figure 9</w:t>
      </w:r>
      <w:r w:rsidR="00B978F1">
        <w:t xml:space="preserve"> presents a comparison between the 2016 Scottish Index of Multiple Deprivation figures, and the new 2020 SIMD figures. The percentages of the population living within each SIMD quintile and domain quintile were calculated first using the 2016 SIMD datazone classifications, and then the 2020 SIMD classifications. The differences in these percentages are plotted in </w:t>
      </w:r>
      <w:r w:rsidR="006B0ABD">
        <w:fldChar w:fldCharType="begin"/>
      </w:r>
      <w:r w:rsidR="006B0ABD">
        <w:instrText xml:space="preserve"> REF _Ref51854849 \h </w:instrText>
      </w:r>
      <w:r w:rsidR="006B0ABD">
        <w:fldChar w:fldCharType="separate"/>
      </w:r>
      <w:r w:rsidR="006B0ABD">
        <w:t xml:space="preserve">Figure </w:t>
      </w:r>
      <w:r w:rsidR="006B0ABD">
        <w:rPr>
          <w:noProof/>
        </w:rPr>
        <w:t>7</w:t>
      </w:r>
      <w:r w:rsidR="006B0ABD">
        <w:fldChar w:fldCharType="end"/>
      </w:r>
      <w:r w:rsidR="00B978F1">
        <w:t xml:space="preserve">. Negative values on the y axis indicate a decrease in percent of the population living within a quintile, while positive values indicate an increase in percent of the population living within a quintile. </w:t>
      </w:r>
      <w:r w:rsidR="00B978F1">
        <w:rPr>
          <w:b/>
        </w:rPr>
        <w:t>Please note that quintiles have been weighted by the Scottish population so, any local changes in SIMD quintile do not necessarily indicate a difference in deprivation, but rather a difference in deprivation in comparison to the rest of Scotland.</w:t>
      </w:r>
      <w:r w:rsidR="00B978F1">
        <w:t xml:space="preserve"> </w:t>
      </w:r>
    </w:p>
    <w:p w14:paraId="577C6F2C" w14:textId="20772EC0" w:rsidR="006B0ABD" w:rsidRDefault="006B0ABD" w:rsidP="006B0ABD">
      <w:pPr>
        <w:pStyle w:val="Heading4"/>
      </w:pPr>
      <w:bookmarkStart w:id="43" w:name="_Ref51854849"/>
      <w:bookmarkStart w:id="44" w:name="_Toc93057177"/>
      <w:r>
        <w:t xml:space="preserve">Figure </w:t>
      </w:r>
      <w:bookmarkEnd w:id="43"/>
      <w:r w:rsidR="002F50B9">
        <w:t>9</w:t>
      </w:r>
      <w:r>
        <w:t>: Percentage population living in the 2016 and the 2020 SIMD and Domain Quintiles</w:t>
      </w:r>
      <w:bookmarkEnd w:id="44"/>
    </w:p>
    <w:p w14:paraId="6D4E42D9" w14:textId="5FD8B26D" w:rsidR="00935A71" w:rsidRDefault="00935A71"/>
    <w:p w14:paraId="63E9AC6B" w14:textId="01386D63" w:rsidR="00CB324F" w:rsidRDefault="002A4AFF" w:rsidP="00B978F1">
      <w:pPr>
        <w:jc w:val="center"/>
      </w:pPr>
      <w:r w:rsidRPr="002A4AFF">
        <w:rPr>
          <w:noProof/>
          <w:lang w:eastAsia="en-GB"/>
        </w:rPr>
        <w:drawing>
          <wp:inline distT="0" distB="0" distL="0" distR="0" wp14:anchorId="1BE0D027" wp14:editId="040FE52B">
            <wp:extent cx="6299835" cy="6299835"/>
            <wp:effectExtent l="0" t="0" r="0" b="0"/>
            <wp:docPr id="37" name="Picture 37" descr="\\Isdsf00d03\LIST_analytics\Ayrshire\Analysis\HSCP needs assessment using R\Area and population\simd_do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dsf00d03\LIST_analytics\Ayrshire\Analysis\HSCP needs assessment using R\Area and population\simd_domain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6299835"/>
                    </a:xfrm>
                    <a:prstGeom prst="rect">
                      <a:avLst/>
                    </a:prstGeom>
                    <a:noFill/>
                    <a:ln>
                      <a:noFill/>
                    </a:ln>
                  </pic:spPr>
                </pic:pic>
              </a:graphicData>
            </a:graphic>
          </wp:inline>
        </w:drawing>
      </w:r>
    </w:p>
    <w:p w14:paraId="0637B022" w14:textId="51460AAA" w:rsidR="00935A71" w:rsidRDefault="00E650CA" w:rsidP="00B978F1">
      <w:pPr>
        <w:pStyle w:val="Heading5"/>
      </w:pPr>
      <w:bookmarkStart w:id="45" w:name="page-break-4"/>
      <w:bookmarkEnd w:id="45"/>
      <w:r>
        <w:t>Page Break</w:t>
      </w:r>
      <w:bookmarkStart w:id="46" w:name="households"/>
      <w:bookmarkEnd w:id="46"/>
      <w:r>
        <w:t>Households</w:t>
      </w:r>
    </w:p>
    <w:p w14:paraId="06A8E258" w14:textId="3950CAA6" w:rsidR="00DF0667" w:rsidRDefault="00DF0667" w:rsidP="00DF0667">
      <w:pPr>
        <w:pStyle w:val="Heading2"/>
      </w:pPr>
      <w:bookmarkStart w:id="47" w:name="summary-1"/>
      <w:bookmarkStart w:id="48" w:name="_Toc93057178"/>
      <w:bookmarkEnd w:id="47"/>
      <w:r>
        <w:t>Households</w:t>
      </w:r>
      <w:bookmarkEnd w:id="48"/>
    </w:p>
    <w:p w14:paraId="216CCE43" w14:textId="38FAC01D" w:rsidR="00935A71" w:rsidRDefault="00E650CA">
      <w:pPr>
        <w:pStyle w:val="Heading3"/>
      </w:pPr>
      <w:bookmarkStart w:id="49" w:name="_Toc93057179"/>
      <w:r>
        <w:t>Summary:</w:t>
      </w:r>
      <w:bookmarkEnd w:id="49"/>
    </w:p>
    <w:p w14:paraId="6631A5DF" w14:textId="69458AA1" w:rsidR="00D9458B" w:rsidRDefault="00D9458B" w:rsidP="00D9458B">
      <w:r>
        <w:rPr>
          <w:b/>
        </w:rPr>
        <w:t>For the most rece</w:t>
      </w:r>
      <w:r w:rsidR="00C34536">
        <w:rPr>
          <w:b/>
        </w:rPr>
        <w:t>nt time periods available, North</w:t>
      </w:r>
      <w:r>
        <w:rPr>
          <w:b/>
        </w:rPr>
        <w:t xml:space="preserve"> Ayrshire HSCP had:</w:t>
      </w:r>
    </w:p>
    <w:p w14:paraId="19B54B6F" w14:textId="5332FC16" w:rsidR="00D9458B" w:rsidRDefault="00603777" w:rsidP="00D9458B">
      <w:pPr>
        <w:numPr>
          <w:ilvl w:val="0"/>
          <w:numId w:val="11"/>
        </w:numPr>
      </w:pPr>
      <w:r>
        <w:rPr>
          <w:b/>
        </w:rPr>
        <w:t>68,826</w:t>
      </w:r>
      <w:r w:rsidR="00D9458B">
        <w:t xml:space="preserve"> dwellings, of which: </w:t>
      </w:r>
      <w:r w:rsidR="00234FC9">
        <w:rPr>
          <w:b/>
        </w:rPr>
        <w:t>94</w:t>
      </w:r>
      <w:r w:rsidR="00D9458B">
        <w:rPr>
          <w:b/>
        </w:rPr>
        <w:t>%</w:t>
      </w:r>
      <w:r w:rsidR="00D9458B">
        <w:t xml:space="preserve"> were occupied and </w:t>
      </w:r>
      <w:r w:rsidR="00234FC9">
        <w:rPr>
          <w:b/>
        </w:rPr>
        <w:t>2.2</w:t>
      </w:r>
      <w:r w:rsidR="00D9458B">
        <w:rPr>
          <w:b/>
        </w:rPr>
        <w:t>%</w:t>
      </w:r>
      <w:r w:rsidR="00D9458B">
        <w:t xml:space="preserve"> were second homes.</w:t>
      </w:r>
    </w:p>
    <w:p w14:paraId="5B1B989F" w14:textId="4DD15370" w:rsidR="00D9458B" w:rsidRPr="009E0991" w:rsidRDefault="00D9458B" w:rsidP="00D9458B">
      <w:pPr>
        <w:numPr>
          <w:ilvl w:val="0"/>
          <w:numId w:val="11"/>
        </w:numPr>
      </w:pPr>
      <w:r w:rsidRPr="009E0991">
        <w:rPr>
          <w:b/>
        </w:rPr>
        <w:t>4</w:t>
      </w:r>
      <w:r w:rsidR="00234FC9">
        <w:rPr>
          <w:b/>
        </w:rPr>
        <w:t>0</w:t>
      </w:r>
      <w:r w:rsidRPr="009E0991">
        <w:rPr>
          <w:b/>
        </w:rPr>
        <w:t>%</w:t>
      </w:r>
      <w:r w:rsidRPr="009E0991">
        <w:t xml:space="preserve"> of dwellers received a single occupant council tax discount, and </w:t>
      </w:r>
      <w:r w:rsidR="00603777">
        <w:rPr>
          <w:b/>
        </w:rPr>
        <w:t>1.4</w:t>
      </w:r>
      <w:r w:rsidRPr="009E0991">
        <w:rPr>
          <w:b/>
        </w:rPr>
        <w:t>%</w:t>
      </w:r>
      <w:r w:rsidRPr="009E0991">
        <w:t xml:space="preserve"> were exempt from council tax entirely.</w:t>
      </w:r>
    </w:p>
    <w:p w14:paraId="4CBAE78C" w14:textId="71A4C774" w:rsidR="00D9458B" w:rsidRPr="00603777" w:rsidRDefault="00603777" w:rsidP="00D9458B">
      <w:pPr>
        <w:numPr>
          <w:ilvl w:val="0"/>
          <w:numId w:val="11"/>
        </w:numPr>
      </w:pPr>
      <w:r w:rsidRPr="00603777">
        <w:rPr>
          <w:b/>
        </w:rPr>
        <w:t>70</w:t>
      </w:r>
      <w:r w:rsidR="00D9458B" w:rsidRPr="00603777">
        <w:rPr>
          <w:b/>
        </w:rPr>
        <w:t>%</w:t>
      </w:r>
      <w:r w:rsidR="00D9458B" w:rsidRPr="00603777">
        <w:t xml:space="preserve"> of houses were</w:t>
      </w:r>
      <w:r w:rsidR="00201FBA" w:rsidRPr="00603777">
        <w:t xml:space="preserve"> within council tax bands A to C</w:t>
      </w:r>
      <w:r w:rsidR="00D9458B" w:rsidRPr="00603777">
        <w:t xml:space="preserve">, and </w:t>
      </w:r>
      <w:r w:rsidRPr="00603777">
        <w:rPr>
          <w:b/>
        </w:rPr>
        <w:t>7.8</w:t>
      </w:r>
      <w:r w:rsidR="00D9458B" w:rsidRPr="00603777">
        <w:rPr>
          <w:b/>
        </w:rPr>
        <w:t>%</w:t>
      </w:r>
      <w:r w:rsidR="00D9458B" w:rsidRPr="00603777">
        <w:t xml:space="preserve"> were in bands F to H.</w:t>
      </w:r>
    </w:p>
    <w:p w14:paraId="3951D341" w14:textId="77777777" w:rsidR="00935A71" w:rsidRDefault="00935A71"/>
    <w:p w14:paraId="501538A3" w14:textId="77777777" w:rsidR="00DF3CB4" w:rsidRDefault="00E650CA">
      <w:r>
        <w:t xml:space="preserve">The graph below shows the number of dwellings in </w:t>
      </w:r>
      <w:r w:rsidR="00234FC9">
        <w:t>North</w:t>
      </w:r>
      <w:r w:rsidR="00D9458B">
        <w:t xml:space="preserve"> Ayrshire HSCP</w:t>
      </w:r>
      <w:r w:rsidR="00603777">
        <w:t xml:space="preserve"> from 2014 to 2020</w:t>
      </w:r>
      <w:r>
        <w:t>.</w:t>
      </w:r>
      <w:r w:rsidR="00DF3CB4">
        <w:t xml:space="preserve">  </w:t>
      </w:r>
    </w:p>
    <w:p w14:paraId="5C1A844D" w14:textId="7CB9E46B" w:rsidR="006B0ABD" w:rsidRDefault="006B0ABD" w:rsidP="006B0ABD">
      <w:pPr>
        <w:pStyle w:val="Heading4"/>
      </w:pPr>
      <w:bookmarkStart w:id="50" w:name="figure-7-number-of-dwellings-time-trend."/>
      <w:bookmarkStart w:id="51" w:name="_Toc93057180"/>
      <w:bookmarkEnd w:id="50"/>
      <w:r>
        <w:t xml:space="preserve">Figure </w:t>
      </w:r>
      <w:r w:rsidR="002F50B9">
        <w:t>10</w:t>
      </w:r>
      <w:r>
        <w:t>: Number of dwellings time trend.</w:t>
      </w:r>
      <w:bookmarkEnd w:id="51"/>
    </w:p>
    <w:p w14:paraId="5858EB5D" w14:textId="2B81CBCE" w:rsidR="00603777" w:rsidRDefault="00603777" w:rsidP="00D9458B">
      <w:bookmarkStart w:id="52" w:name="page-break-5"/>
      <w:bookmarkEnd w:id="52"/>
    </w:p>
    <w:p w14:paraId="38BEC2F6" w14:textId="3E45D912" w:rsidR="00603777" w:rsidRDefault="00603777" w:rsidP="00D9458B">
      <w:r w:rsidRPr="00603777">
        <w:rPr>
          <w:noProof/>
          <w:lang w:eastAsia="en-GB"/>
        </w:rPr>
        <w:drawing>
          <wp:inline distT="0" distB="0" distL="0" distR="0" wp14:anchorId="18A56A13" wp14:editId="3F086CB1">
            <wp:extent cx="6299835" cy="3149600"/>
            <wp:effectExtent l="0" t="0" r="0" b="0"/>
            <wp:docPr id="13" name="Picture 13" descr="\\Isdsf00d03\LIST_analytics\Ayrshire\Analysis\HSCP needs assessment using R\Households and dwellings\Dwel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Households and dwellings\Dwelling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2C5D15F9" w14:textId="77777777" w:rsidR="00603777" w:rsidRDefault="00603777" w:rsidP="00D9458B"/>
    <w:p w14:paraId="05BE184E" w14:textId="2F9B0915" w:rsidR="00D9458B" w:rsidRPr="00603777" w:rsidRDefault="00D9458B" w:rsidP="00D9458B">
      <w:r w:rsidRPr="00603777">
        <w:t>Of the tota</w:t>
      </w:r>
      <w:r w:rsidR="00603777" w:rsidRPr="00603777">
        <w:t>l number of dwellings in 2020</w:t>
      </w:r>
      <w:r w:rsidR="00234FC9" w:rsidRPr="00603777">
        <w:t xml:space="preserve">, </w:t>
      </w:r>
      <w:r w:rsidRPr="00603777">
        <w:t>4</w:t>
      </w:r>
      <w:r w:rsidR="00603777" w:rsidRPr="00603777">
        <w:t>0% (27,854</w:t>
      </w:r>
      <w:r w:rsidRPr="00603777">
        <w:t xml:space="preserve"> households) were occupied by an individual receiving a single occupant coun</w:t>
      </w:r>
      <w:r w:rsidR="003F45BA" w:rsidRPr="00603777">
        <w:t xml:space="preserve">cil tax </w:t>
      </w:r>
      <w:r w:rsidR="00234FC9" w:rsidRPr="00603777">
        <w:t>discount. Furth</w:t>
      </w:r>
      <w:r w:rsidR="00603777" w:rsidRPr="00603777">
        <w:t>ermore, 1.4% (951</w:t>
      </w:r>
      <w:r w:rsidRPr="00603777">
        <w:t xml:space="preserve"> households) were occupied and exempt from council tax.</w:t>
      </w:r>
    </w:p>
    <w:p w14:paraId="68B7190A" w14:textId="1EDCAA07" w:rsidR="00D9458B" w:rsidRDefault="00603777" w:rsidP="00D9458B">
      <w:r w:rsidRPr="00603777">
        <w:t>There were 1,539</w:t>
      </w:r>
      <w:r w:rsidR="00D9458B" w:rsidRPr="00603777">
        <w:t xml:space="preserve"> dwellings classed as a second home in 20</w:t>
      </w:r>
      <w:r w:rsidRPr="00603777">
        <w:t>20</w:t>
      </w:r>
      <w:r w:rsidR="00234FC9" w:rsidRPr="00603777">
        <w:t xml:space="preserve">, these dwellings made up 2.2% of the households in North </w:t>
      </w:r>
      <w:r w:rsidR="00D9458B" w:rsidRPr="00603777">
        <w:t>Ayrshire.</w:t>
      </w:r>
    </w:p>
    <w:p w14:paraId="53487105" w14:textId="77777777" w:rsidR="00935A71" w:rsidRDefault="00E650CA">
      <w:pPr>
        <w:pStyle w:val="Heading5"/>
      </w:pPr>
      <w:r>
        <w:t>Page break</w:t>
      </w:r>
    </w:p>
    <w:p w14:paraId="1DCDD021" w14:textId="0559DEF1" w:rsidR="006B0ABD" w:rsidRDefault="006B0ABD" w:rsidP="006B0ABD">
      <w:pPr>
        <w:pStyle w:val="Heading4"/>
      </w:pPr>
      <w:bookmarkStart w:id="53" w:name="table-2-breakdown-of-dwelling-types-by-y"/>
      <w:bookmarkStart w:id="54" w:name="_Toc93057181"/>
      <w:bookmarkEnd w:id="53"/>
      <w:r>
        <w:t xml:space="preserve">Table </w:t>
      </w:r>
      <w:fldSimple w:instr=" SEQ Table \* ARABIC ">
        <w:r w:rsidR="007713E8">
          <w:rPr>
            <w:noProof/>
          </w:rPr>
          <w:t>2</w:t>
        </w:r>
      </w:fldSimple>
      <w:r>
        <w:t>: Breakdown of dwelling types by year for North Ayrshire HSCP.</w:t>
      </w:r>
      <w:bookmarkEnd w:id="54"/>
    </w:p>
    <w:p w14:paraId="21E3AF2A" w14:textId="7E475B59" w:rsidR="00935A71" w:rsidRDefault="00935A71"/>
    <w:tbl>
      <w:tblPr>
        <w:tblStyle w:val="ISDPubsTables"/>
        <w:tblpPr w:leftFromText="180" w:rightFromText="180" w:vertAnchor="text" w:tblpXSpec="right" w:tblpY="1"/>
        <w:tblOverlap w:val="never"/>
        <w:tblW w:w="5000" w:type="pct"/>
        <w:jc w:val="right"/>
        <w:tblLook w:val="04A0" w:firstRow="1" w:lastRow="0" w:firstColumn="1" w:lastColumn="0" w:noHBand="0" w:noVBand="1"/>
      </w:tblPr>
      <w:tblGrid>
        <w:gridCol w:w="750"/>
        <w:gridCol w:w="1446"/>
        <w:gridCol w:w="1535"/>
        <w:gridCol w:w="1483"/>
        <w:gridCol w:w="1726"/>
        <w:gridCol w:w="1740"/>
        <w:gridCol w:w="1231"/>
      </w:tblGrid>
      <w:tr w:rsidR="00D9458B" w14:paraId="11DF47AD" w14:textId="77777777" w:rsidTr="00D9458B">
        <w:trPr>
          <w:cnfStyle w:val="100000000000" w:firstRow="1" w:lastRow="0" w:firstColumn="0" w:lastColumn="0" w:oddVBand="0" w:evenVBand="0" w:oddHBand="0" w:evenHBand="0" w:firstRowFirstColumn="0" w:firstRowLastColumn="0" w:lastRowFirstColumn="0" w:lastRowLastColumn="0"/>
          <w:jc w:val="right"/>
        </w:trPr>
        <w:tc>
          <w:tcPr>
            <w:tcW w:w="0" w:type="auto"/>
          </w:tcPr>
          <w:p w14:paraId="36C392DC" w14:textId="77777777" w:rsidR="00D9458B" w:rsidRDefault="00D9458B" w:rsidP="00D9458B">
            <w:pPr>
              <w:jc w:val="left"/>
            </w:pPr>
            <w:r>
              <w:t>Year</w:t>
            </w:r>
          </w:p>
        </w:tc>
        <w:tc>
          <w:tcPr>
            <w:tcW w:w="0" w:type="auto"/>
          </w:tcPr>
          <w:p w14:paraId="07E5C908" w14:textId="77777777" w:rsidR="00D9458B" w:rsidRDefault="00D9458B" w:rsidP="00D9458B">
            <w:r>
              <w:t>Total Dwellings</w:t>
            </w:r>
          </w:p>
        </w:tc>
        <w:tc>
          <w:tcPr>
            <w:tcW w:w="0" w:type="auto"/>
          </w:tcPr>
          <w:p w14:paraId="155DF9D9" w14:textId="77777777" w:rsidR="00D9458B" w:rsidRDefault="00D9458B" w:rsidP="00D9458B">
            <w:r>
              <w:t>Occupied Dwellings</w:t>
            </w:r>
          </w:p>
        </w:tc>
        <w:tc>
          <w:tcPr>
            <w:tcW w:w="0" w:type="auto"/>
          </w:tcPr>
          <w:p w14:paraId="5146A750" w14:textId="77777777" w:rsidR="00D9458B" w:rsidRDefault="00D9458B" w:rsidP="00D9458B">
            <w:r>
              <w:t>Vacant Dwellings</w:t>
            </w:r>
          </w:p>
        </w:tc>
        <w:tc>
          <w:tcPr>
            <w:tcW w:w="0" w:type="auto"/>
          </w:tcPr>
          <w:p w14:paraId="1E8D8BB8" w14:textId="77777777" w:rsidR="00D9458B" w:rsidRDefault="00D9458B" w:rsidP="00D9458B">
            <w:r>
              <w:t>Single Occupant Tax Discount</w:t>
            </w:r>
          </w:p>
        </w:tc>
        <w:tc>
          <w:tcPr>
            <w:tcW w:w="0" w:type="auto"/>
          </w:tcPr>
          <w:p w14:paraId="3735DBA6" w14:textId="77777777" w:rsidR="00D9458B" w:rsidRDefault="00D9458B" w:rsidP="00D9458B">
            <w:r>
              <w:t>Council Tax Exempt Dwellings</w:t>
            </w:r>
          </w:p>
        </w:tc>
        <w:tc>
          <w:tcPr>
            <w:tcW w:w="0" w:type="auto"/>
          </w:tcPr>
          <w:p w14:paraId="283845EC" w14:textId="77777777" w:rsidR="00D9458B" w:rsidRDefault="00D9458B" w:rsidP="00D9458B">
            <w:r>
              <w:t>Second Homes</w:t>
            </w:r>
          </w:p>
        </w:tc>
      </w:tr>
      <w:tr w:rsidR="00D9458B" w14:paraId="7473AB4C" w14:textId="77777777" w:rsidTr="00D9458B">
        <w:trPr>
          <w:jc w:val="right"/>
        </w:trPr>
        <w:tc>
          <w:tcPr>
            <w:tcW w:w="0" w:type="auto"/>
          </w:tcPr>
          <w:p w14:paraId="3DCD82A0" w14:textId="77777777" w:rsidR="00D9458B" w:rsidRDefault="00D9458B" w:rsidP="00D9458B">
            <w:pPr>
              <w:jc w:val="left"/>
            </w:pPr>
            <w:r>
              <w:t>2014</w:t>
            </w:r>
          </w:p>
        </w:tc>
        <w:tc>
          <w:tcPr>
            <w:tcW w:w="0" w:type="auto"/>
            <w:vAlign w:val="bottom"/>
          </w:tcPr>
          <w:p w14:paraId="1019189B" w14:textId="461BDAD0" w:rsidR="00D9458B" w:rsidRPr="00006EB3" w:rsidRDefault="00234FC9" w:rsidP="00D9458B">
            <w:pPr>
              <w:spacing w:after="0"/>
              <w:rPr>
                <w:rFonts w:cs="Arial"/>
                <w:color w:val="000000"/>
              </w:rPr>
            </w:pPr>
            <w:r>
              <w:rPr>
                <w:rFonts w:cs="Arial"/>
                <w:color w:val="000000"/>
              </w:rPr>
              <w:t>67,200</w:t>
            </w:r>
          </w:p>
        </w:tc>
        <w:tc>
          <w:tcPr>
            <w:tcW w:w="0" w:type="auto"/>
            <w:vAlign w:val="bottom"/>
          </w:tcPr>
          <w:p w14:paraId="2DD1BC0A" w14:textId="451D5B69" w:rsidR="00D9458B" w:rsidRPr="00006EB3" w:rsidRDefault="00234FC9" w:rsidP="00D9458B">
            <w:pPr>
              <w:rPr>
                <w:rFonts w:cs="Arial"/>
                <w:color w:val="000000"/>
              </w:rPr>
            </w:pPr>
            <w:r>
              <w:rPr>
                <w:rFonts w:cs="Arial"/>
                <w:color w:val="000000"/>
              </w:rPr>
              <w:t>63,314</w:t>
            </w:r>
          </w:p>
        </w:tc>
        <w:tc>
          <w:tcPr>
            <w:tcW w:w="0" w:type="auto"/>
            <w:vAlign w:val="bottom"/>
          </w:tcPr>
          <w:p w14:paraId="62279B48" w14:textId="78C9898C" w:rsidR="00D9458B" w:rsidRPr="00006EB3" w:rsidRDefault="00234FC9" w:rsidP="00D9458B">
            <w:pPr>
              <w:rPr>
                <w:rFonts w:cs="Arial"/>
                <w:color w:val="000000"/>
              </w:rPr>
            </w:pPr>
            <w:r>
              <w:rPr>
                <w:rFonts w:cs="Arial"/>
                <w:color w:val="000000"/>
              </w:rPr>
              <w:t>2,394</w:t>
            </w:r>
          </w:p>
        </w:tc>
        <w:tc>
          <w:tcPr>
            <w:tcW w:w="0" w:type="auto"/>
            <w:vAlign w:val="bottom"/>
          </w:tcPr>
          <w:p w14:paraId="247CF638" w14:textId="349A7611" w:rsidR="00D9458B" w:rsidRPr="00006EB3" w:rsidRDefault="00234FC9" w:rsidP="00D9458B">
            <w:pPr>
              <w:rPr>
                <w:rFonts w:cs="Arial"/>
                <w:color w:val="000000"/>
              </w:rPr>
            </w:pPr>
            <w:r>
              <w:rPr>
                <w:rFonts w:cs="Arial"/>
                <w:color w:val="000000"/>
              </w:rPr>
              <w:t>26,709</w:t>
            </w:r>
          </w:p>
        </w:tc>
        <w:tc>
          <w:tcPr>
            <w:tcW w:w="0" w:type="auto"/>
            <w:vAlign w:val="bottom"/>
          </w:tcPr>
          <w:p w14:paraId="68FE8CBF" w14:textId="66286885" w:rsidR="00D9458B" w:rsidRPr="00006EB3" w:rsidRDefault="00234FC9" w:rsidP="00D9458B">
            <w:pPr>
              <w:rPr>
                <w:rFonts w:cs="Arial"/>
                <w:color w:val="000000"/>
              </w:rPr>
            </w:pPr>
            <w:r>
              <w:rPr>
                <w:rFonts w:cs="Arial"/>
                <w:color w:val="000000"/>
              </w:rPr>
              <w:t>678</w:t>
            </w:r>
          </w:p>
        </w:tc>
        <w:tc>
          <w:tcPr>
            <w:tcW w:w="0" w:type="auto"/>
            <w:vAlign w:val="bottom"/>
          </w:tcPr>
          <w:p w14:paraId="086A6364" w14:textId="36ADE879" w:rsidR="00D9458B" w:rsidRPr="00006EB3" w:rsidRDefault="00234FC9" w:rsidP="00D9458B">
            <w:pPr>
              <w:rPr>
                <w:rFonts w:cs="Arial"/>
                <w:color w:val="000000"/>
              </w:rPr>
            </w:pPr>
            <w:r>
              <w:rPr>
                <w:rFonts w:cs="Arial"/>
                <w:color w:val="000000"/>
              </w:rPr>
              <w:t>1,492</w:t>
            </w:r>
          </w:p>
        </w:tc>
      </w:tr>
      <w:tr w:rsidR="00D9458B" w14:paraId="685386E5" w14:textId="77777777" w:rsidTr="00D9458B">
        <w:trPr>
          <w:jc w:val="right"/>
        </w:trPr>
        <w:tc>
          <w:tcPr>
            <w:tcW w:w="0" w:type="auto"/>
          </w:tcPr>
          <w:p w14:paraId="147F76C0" w14:textId="77777777" w:rsidR="00D9458B" w:rsidRDefault="00D9458B" w:rsidP="00D9458B">
            <w:pPr>
              <w:jc w:val="left"/>
            </w:pPr>
            <w:r>
              <w:t>2015</w:t>
            </w:r>
          </w:p>
        </w:tc>
        <w:tc>
          <w:tcPr>
            <w:tcW w:w="0" w:type="auto"/>
            <w:vAlign w:val="bottom"/>
          </w:tcPr>
          <w:p w14:paraId="78FB6C34" w14:textId="3617E0AB" w:rsidR="00D9458B" w:rsidRPr="00006EB3" w:rsidRDefault="00234FC9" w:rsidP="00D9458B">
            <w:pPr>
              <w:rPr>
                <w:rFonts w:cs="Arial"/>
                <w:color w:val="000000"/>
              </w:rPr>
            </w:pPr>
            <w:r>
              <w:rPr>
                <w:rFonts w:cs="Arial"/>
                <w:color w:val="000000"/>
              </w:rPr>
              <w:t>67,566</w:t>
            </w:r>
          </w:p>
        </w:tc>
        <w:tc>
          <w:tcPr>
            <w:tcW w:w="0" w:type="auto"/>
            <w:vAlign w:val="bottom"/>
          </w:tcPr>
          <w:p w14:paraId="6072F987" w14:textId="49FD0C53" w:rsidR="00D9458B" w:rsidRPr="00006EB3" w:rsidRDefault="00234FC9" w:rsidP="00D9458B">
            <w:pPr>
              <w:rPr>
                <w:rFonts w:cs="Arial"/>
                <w:color w:val="000000"/>
              </w:rPr>
            </w:pPr>
            <w:r>
              <w:rPr>
                <w:rFonts w:cs="Arial"/>
                <w:color w:val="000000"/>
              </w:rPr>
              <w:t>63,732</w:t>
            </w:r>
          </w:p>
        </w:tc>
        <w:tc>
          <w:tcPr>
            <w:tcW w:w="0" w:type="auto"/>
            <w:vAlign w:val="bottom"/>
          </w:tcPr>
          <w:p w14:paraId="35DBACF3" w14:textId="40FC38B5" w:rsidR="00D9458B" w:rsidRPr="00006EB3" w:rsidRDefault="00234FC9" w:rsidP="00D9458B">
            <w:pPr>
              <w:rPr>
                <w:rFonts w:cs="Arial"/>
                <w:color w:val="000000"/>
              </w:rPr>
            </w:pPr>
            <w:r>
              <w:rPr>
                <w:rFonts w:cs="Arial"/>
                <w:color w:val="000000"/>
              </w:rPr>
              <w:t>2,301</w:t>
            </w:r>
          </w:p>
        </w:tc>
        <w:tc>
          <w:tcPr>
            <w:tcW w:w="0" w:type="auto"/>
            <w:vAlign w:val="bottom"/>
          </w:tcPr>
          <w:p w14:paraId="4786B840" w14:textId="7281C09F" w:rsidR="00D9458B" w:rsidRPr="00006EB3" w:rsidRDefault="00234FC9" w:rsidP="00D9458B">
            <w:pPr>
              <w:rPr>
                <w:rFonts w:cs="Arial"/>
                <w:color w:val="000000"/>
              </w:rPr>
            </w:pPr>
            <w:r>
              <w:rPr>
                <w:rFonts w:cs="Arial"/>
                <w:color w:val="000000"/>
              </w:rPr>
              <w:t>26,931</w:t>
            </w:r>
          </w:p>
        </w:tc>
        <w:tc>
          <w:tcPr>
            <w:tcW w:w="0" w:type="auto"/>
            <w:vAlign w:val="bottom"/>
          </w:tcPr>
          <w:p w14:paraId="16573E27" w14:textId="31908E38" w:rsidR="00D9458B" w:rsidRPr="00006EB3" w:rsidRDefault="00234FC9" w:rsidP="00D9458B">
            <w:pPr>
              <w:rPr>
                <w:rFonts w:cs="Arial"/>
                <w:color w:val="000000"/>
              </w:rPr>
            </w:pPr>
            <w:r>
              <w:rPr>
                <w:rFonts w:cs="Arial"/>
                <w:color w:val="000000"/>
              </w:rPr>
              <w:t>706</w:t>
            </w:r>
          </w:p>
        </w:tc>
        <w:tc>
          <w:tcPr>
            <w:tcW w:w="0" w:type="auto"/>
            <w:vAlign w:val="bottom"/>
          </w:tcPr>
          <w:p w14:paraId="2BF81BE9" w14:textId="1EEEB4BD" w:rsidR="00D9458B" w:rsidRPr="00006EB3" w:rsidRDefault="00234FC9" w:rsidP="00D9458B">
            <w:pPr>
              <w:rPr>
                <w:rFonts w:cs="Arial"/>
                <w:color w:val="000000"/>
              </w:rPr>
            </w:pPr>
            <w:r>
              <w:rPr>
                <w:rFonts w:cs="Arial"/>
                <w:color w:val="000000"/>
              </w:rPr>
              <w:t>1,533</w:t>
            </w:r>
          </w:p>
        </w:tc>
      </w:tr>
      <w:tr w:rsidR="00D9458B" w14:paraId="5C30575F" w14:textId="77777777" w:rsidTr="00D9458B">
        <w:trPr>
          <w:jc w:val="right"/>
        </w:trPr>
        <w:tc>
          <w:tcPr>
            <w:tcW w:w="0" w:type="auto"/>
          </w:tcPr>
          <w:p w14:paraId="676AE372" w14:textId="77777777" w:rsidR="00D9458B" w:rsidRDefault="00D9458B" w:rsidP="00D9458B">
            <w:pPr>
              <w:jc w:val="left"/>
            </w:pPr>
            <w:r>
              <w:t>2016</w:t>
            </w:r>
          </w:p>
        </w:tc>
        <w:tc>
          <w:tcPr>
            <w:tcW w:w="0" w:type="auto"/>
            <w:vAlign w:val="bottom"/>
          </w:tcPr>
          <w:p w14:paraId="0AA4679B" w14:textId="6065AFD6" w:rsidR="00D9458B" w:rsidRPr="00006EB3" w:rsidRDefault="00234FC9" w:rsidP="00D9458B">
            <w:pPr>
              <w:rPr>
                <w:rFonts w:cs="Arial"/>
                <w:color w:val="000000"/>
              </w:rPr>
            </w:pPr>
            <w:r>
              <w:rPr>
                <w:rFonts w:cs="Arial"/>
                <w:color w:val="000000"/>
              </w:rPr>
              <w:t>67,785</w:t>
            </w:r>
          </w:p>
        </w:tc>
        <w:tc>
          <w:tcPr>
            <w:tcW w:w="0" w:type="auto"/>
            <w:vAlign w:val="bottom"/>
          </w:tcPr>
          <w:p w14:paraId="60275AF5" w14:textId="7D9DDEFD" w:rsidR="00D9458B" w:rsidRPr="00006EB3" w:rsidRDefault="00234FC9" w:rsidP="00D9458B">
            <w:pPr>
              <w:rPr>
                <w:rFonts w:cs="Arial"/>
                <w:color w:val="000000"/>
              </w:rPr>
            </w:pPr>
            <w:r>
              <w:rPr>
                <w:rFonts w:cs="Arial"/>
                <w:color w:val="000000"/>
              </w:rPr>
              <w:t>63,944</w:t>
            </w:r>
          </w:p>
        </w:tc>
        <w:tc>
          <w:tcPr>
            <w:tcW w:w="0" w:type="auto"/>
            <w:vAlign w:val="bottom"/>
          </w:tcPr>
          <w:p w14:paraId="60D944F0" w14:textId="2EF55B7D" w:rsidR="00D9458B" w:rsidRPr="00006EB3" w:rsidRDefault="00234FC9" w:rsidP="00D9458B">
            <w:pPr>
              <w:rPr>
                <w:rFonts w:cs="Arial"/>
                <w:color w:val="000000"/>
              </w:rPr>
            </w:pPr>
            <w:r>
              <w:rPr>
                <w:rFonts w:cs="Arial"/>
                <w:color w:val="000000"/>
              </w:rPr>
              <w:t>2,158</w:t>
            </w:r>
          </w:p>
        </w:tc>
        <w:tc>
          <w:tcPr>
            <w:tcW w:w="0" w:type="auto"/>
            <w:vAlign w:val="bottom"/>
          </w:tcPr>
          <w:p w14:paraId="0A36A686" w14:textId="38FC5DD2" w:rsidR="00D9458B" w:rsidRPr="00006EB3" w:rsidRDefault="00234FC9" w:rsidP="00D9458B">
            <w:pPr>
              <w:rPr>
                <w:rFonts w:cs="Arial"/>
                <w:color w:val="000000"/>
              </w:rPr>
            </w:pPr>
            <w:r>
              <w:rPr>
                <w:rFonts w:cs="Arial"/>
                <w:color w:val="000000"/>
              </w:rPr>
              <w:t>27,174</w:t>
            </w:r>
          </w:p>
        </w:tc>
        <w:tc>
          <w:tcPr>
            <w:tcW w:w="0" w:type="auto"/>
            <w:vAlign w:val="bottom"/>
          </w:tcPr>
          <w:p w14:paraId="6D9F1567" w14:textId="3EFC64C9" w:rsidR="00D9458B" w:rsidRPr="00006EB3" w:rsidRDefault="00234FC9" w:rsidP="00D9458B">
            <w:pPr>
              <w:rPr>
                <w:rFonts w:cs="Arial"/>
                <w:color w:val="000000"/>
              </w:rPr>
            </w:pPr>
            <w:r>
              <w:rPr>
                <w:rFonts w:cs="Arial"/>
                <w:color w:val="000000"/>
              </w:rPr>
              <w:t>735</w:t>
            </w:r>
          </w:p>
        </w:tc>
        <w:tc>
          <w:tcPr>
            <w:tcW w:w="0" w:type="auto"/>
            <w:vAlign w:val="bottom"/>
          </w:tcPr>
          <w:p w14:paraId="0B050F80" w14:textId="371FB7C8" w:rsidR="00D9458B" w:rsidRPr="00006EB3" w:rsidRDefault="00234FC9" w:rsidP="00D9458B">
            <w:pPr>
              <w:rPr>
                <w:rFonts w:cs="Arial"/>
                <w:color w:val="000000"/>
              </w:rPr>
            </w:pPr>
            <w:r>
              <w:rPr>
                <w:rFonts w:cs="Arial"/>
                <w:color w:val="000000"/>
              </w:rPr>
              <w:t>1,683</w:t>
            </w:r>
          </w:p>
        </w:tc>
      </w:tr>
      <w:tr w:rsidR="00D9458B" w14:paraId="0CACBF0E" w14:textId="77777777" w:rsidTr="00D9458B">
        <w:trPr>
          <w:jc w:val="right"/>
        </w:trPr>
        <w:tc>
          <w:tcPr>
            <w:tcW w:w="0" w:type="auto"/>
          </w:tcPr>
          <w:p w14:paraId="4594C85B" w14:textId="77777777" w:rsidR="00D9458B" w:rsidRDefault="00D9458B" w:rsidP="00D9458B">
            <w:pPr>
              <w:jc w:val="left"/>
            </w:pPr>
            <w:r>
              <w:t>2017</w:t>
            </w:r>
          </w:p>
        </w:tc>
        <w:tc>
          <w:tcPr>
            <w:tcW w:w="0" w:type="auto"/>
            <w:vAlign w:val="bottom"/>
          </w:tcPr>
          <w:p w14:paraId="77D713A9" w14:textId="1892F15F" w:rsidR="00D9458B" w:rsidRPr="00006EB3" w:rsidRDefault="00234FC9" w:rsidP="00D9458B">
            <w:pPr>
              <w:rPr>
                <w:rFonts w:cs="Arial"/>
                <w:color w:val="000000"/>
              </w:rPr>
            </w:pPr>
            <w:r>
              <w:rPr>
                <w:rFonts w:cs="Arial"/>
                <w:color w:val="000000"/>
              </w:rPr>
              <w:t>67,945</w:t>
            </w:r>
          </w:p>
        </w:tc>
        <w:tc>
          <w:tcPr>
            <w:tcW w:w="0" w:type="auto"/>
            <w:vAlign w:val="bottom"/>
          </w:tcPr>
          <w:p w14:paraId="111A3AFA" w14:textId="108A75C2" w:rsidR="00D9458B" w:rsidRPr="00006EB3" w:rsidRDefault="00234FC9" w:rsidP="00D9458B">
            <w:pPr>
              <w:rPr>
                <w:rFonts w:cs="Arial"/>
                <w:color w:val="000000"/>
              </w:rPr>
            </w:pPr>
            <w:r>
              <w:rPr>
                <w:rFonts w:cs="Arial"/>
                <w:color w:val="000000"/>
              </w:rPr>
              <w:t>64,288</w:t>
            </w:r>
          </w:p>
        </w:tc>
        <w:tc>
          <w:tcPr>
            <w:tcW w:w="0" w:type="auto"/>
            <w:vAlign w:val="bottom"/>
          </w:tcPr>
          <w:p w14:paraId="3655309C" w14:textId="452222A3" w:rsidR="00D9458B" w:rsidRPr="00006EB3" w:rsidRDefault="00234FC9" w:rsidP="00D9458B">
            <w:pPr>
              <w:rPr>
                <w:rFonts w:cs="Arial"/>
                <w:color w:val="000000"/>
              </w:rPr>
            </w:pPr>
            <w:r>
              <w:rPr>
                <w:rFonts w:cs="Arial"/>
                <w:color w:val="000000"/>
              </w:rPr>
              <w:t>2,047</w:t>
            </w:r>
          </w:p>
        </w:tc>
        <w:tc>
          <w:tcPr>
            <w:tcW w:w="0" w:type="auto"/>
            <w:vAlign w:val="bottom"/>
          </w:tcPr>
          <w:p w14:paraId="7D369574" w14:textId="65506B74" w:rsidR="00D9458B" w:rsidRPr="00006EB3" w:rsidRDefault="00234FC9" w:rsidP="00D9458B">
            <w:pPr>
              <w:rPr>
                <w:rFonts w:cs="Arial"/>
                <w:color w:val="000000"/>
              </w:rPr>
            </w:pPr>
            <w:r>
              <w:rPr>
                <w:rFonts w:cs="Arial"/>
                <w:color w:val="000000"/>
              </w:rPr>
              <w:t>27,408</w:t>
            </w:r>
          </w:p>
        </w:tc>
        <w:tc>
          <w:tcPr>
            <w:tcW w:w="0" w:type="auto"/>
            <w:vAlign w:val="bottom"/>
          </w:tcPr>
          <w:p w14:paraId="3210799A" w14:textId="0225C465" w:rsidR="00D9458B" w:rsidRPr="00006EB3" w:rsidRDefault="00234FC9" w:rsidP="00D9458B">
            <w:pPr>
              <w:rPr>
                <w:rFonts w:cs="Arial"/>
                <w:color w:val="000000"/>
              </w:rPr>
            </w:pPr>
            <w:r>
              <w:rPr>
                <w:rFonts w:cs="Arial"/>
                <w:color w:val="000000"/>
              </w:rPr>
              <w:t>747</w:t>
            </w:r>
          </w:p>
        </w:tc>
        <w:tc>
          <w:tcPr>
            <w:tcW w:w="0" w:type="auto"/>
            <w:vAlign w:val="bottom"/>
          </w:tcPr>
          <w:p w14:paraId="3D15E987" w14:textId="199E812B" w:rsidR="00D9458B" w:rsidRPr="00006EB3" w:rsidRDefault="00234FC9" w:rsidP="00D9458B">
            <w:pPr>
              <w:rPr>
                <w:rFonts w:cs="Arial"/>
                <w:color w:val="000000"/>
              </w:rPr>
            </w:pPr>
            <w:r>
              <w:rPr>
                <w:rFonts w:cs="Arial"/>
                <w:color w:val="000000"/>
              </w:rPr>
              <w:t>1,610</w:t>
            </w:r>
          </w:p>
        </w:tc>
      </w:tr>
      <w:tr w:rsidR="00D9458B" w14:paraId="321E4B9C" w14:textId="77777777" w:rsidTr="00D9458B">
        <w:trPr>
          <w:jc w:val="right"/>
        </w:trPr>
        <w:tc>
          <w:tcPr>
            <w:tcW w:w="0" w:type="auto"/>
          </w:tcPr>
          <w:p w14:paraId="5A2A3BD9" w14:textId="77777777" w:rsidR="00D9458B" w:rsidRDefault="00D9458B" w:rsidP="00D9458B">
            <w:pPr>
              <w:jc w:val="left"/>
            </w:pPr>
            <w:r>
              <w:t>2018</w:t>
            </w:r>
          </w:p>
        </w:tc>
        <w:tc>
          <w:tcPr>
            <w:tcW w:w="0" w:type="auto"/>
            <w:vAlign w:val="bottom"/>
          </w:tcPr>
          <w:p w14:paraId="2146E3C7" w14:textId="04115D3A" w:rsidR="00D9458B" w:rsidRPr="00006EB3" w:rsidRDefault="00234FC9" w:rsidP="00D9458B">
            <w:pPr>
              <w:rPr>
                <w:rFonts w:cs="Arial"/>
                <w:color w:val="000000"/>
              </w:rPr>
            </w:pPr>
            <w:r>
              <w:rPr>
                <w:rFonts w:cs="Arial"/>
                <w:color w:val="000000"/>
              </w:rPr>
              <w:t>68,138</w:t>
            </w:r>
          </w:p>
        </w:tc>
        <w:tc>
          <w:tcPr>
            <w:tcW w:w="0" w:type="auto"/>
            <w:vAlign w:val="bottom"/>
          </w:tcPr>
          <w:p w14:paraId="379D0B02" w14:textId="010C5FED" w:rsidR="00D9458B" w:rsidRPr="00006EB3" w:rsidRDefault="00234FC9" w:rsidP="00D9458B">
            <w:pPr>
              <w:rPr>
                <w:rFonts w:cs="Arial"/>
                <w:color w:val="000000"/>
              </w:rPr>
            </w:pPr>
            <w:r>
              <w:rPr>
                <w:rFonts w:cs="Arial"/>
                <w:color w:val="000000"/>
              </w:rPr>
              <w:t>64,413</w:t>
            </w:r>
          </w:p>
        </w:tc>
        <w:tc>
          <w:tcPr>
            <w:tcW w:w="0" w:type="auto"/>
            <w:vAlign w:val="bottom"/>
          </w:tcPr>
          <w:p w14:paraId="1EBC0AAB" w14:textId="66EB5A35" w:rsidR="00D9458B" w:rsidRPr="00006EB3" w:rsidRDefault="00234FC9" w:rsidP="00D9458B">
            <w:pPr>
              <w:rPr>
                <w:rFonts w:cs="Arial"/>
                <w:color w:val="000000"/>
              </w:rPr>
            </w:pPr>
            <w:r>
              <w:rPr>
                <w:rFonts w:cs="Arial"/>
                <w:color w:val="000000"/>
              </w:rPr>
              <w:t>2,156</w:t>
            </w:r>
          </w:p>
        </w:tc>
        <w:tc>
          <w:tcPr>
            <w:tcW w:w="0" w:type="auto"/>
            <w:vAlign w:val="bottom"/>
          </w:tcPr>
          <w:p w14:paraId="2EF20BC7" w14:textId="301B8F92" w:rsidR="00D9458B" w:rsidRPr="00006EB3" w:rsidRDefault="00234FC9" w:rsidP="00D9458B">
            <w:pPr>
              <w:rPr>
                <w:rFonts w:cs="Arial"/>
                <w:color w:val="000000"/>
              </w:rPr>
            </w:pPr>
            <w:r>
              <w:rPr>
                <w:rFonts w:cs="Arial"/>
                <w:color w:val="000000"/>
              </w:rPr>
              <w:t>27,333</w:t>
            </w:r>
          </w:p>
        </w:tc>
        <w:tc>
          <w:tcPr>
            <w:tcW w:w="0" w:type="auto"/>
            <w:vAlign w:val="bottom"/>
          </w:tcPr>
          <w:p w14:paraId="16BA99FA" w14:textId="034ED9CB" w:rsidR="00D9458B" w:rsidRPr="00006EB3" w:rsidRDefault="00234FC9" w:rsidP="00D9458B">
            <w:pPr>
              <w:rPr>
                <w:rFonts w:cs="Arial"/>
                <w:color w:val="000000"/>
              </w:rPr>
            </w:pPr>
            <w:r>
              <w:rPr>
                <w:rFonts w:cs="Arial"/>
                <w:color w:val="000000"/>
              </w:rPr>
              <w:t>849</w:t>
            </w:r>
          </w:p>
        </w:tc>
        <w:tc>
          <w:tcPr>
            <w:tcW w:w="0" w:type="auto"/>
            <w:vAlign w:val="bottom"/>
          </w:tcPr>
          <w:p w14:paraId="0FB1C6A4" w14:textId="5AB225A2" w:rsidR="00D9458B" w:rsidRPr="00006EB3" w:rsidRDefault="00234FC9" w:rsidP="00D9458B">
            <w:pPr>
              <w:rPr>
                <w:rFonts w:cs="Arial"/>
                <w:color w:val="000000"/>
              </w:rPr>
            </w:pPr>
            <w:r>
              <w:rPr>
                <w:rFonts w:cs="Arial"/>
                <w:color w:val="000000"/>
              </w:rPr>
              <w:t>1,569</w:t>
            </w:r>
          </w:p>
        </w:tc>
      </w:tr>
      <w:tr w:rsidR="00D9458B" w14:paraId="1891D957" w14:textId="77777777" w:rsidTr="00D9458B">
        <w:trPr>
          <w:jc w:val="right"/>
        </w:trPr>
        <w:tc>
          <w:tcPr>
            <w:tcW w:w="0" w:type="auto"/>
          </w:tcPr>
          <w:p w14:paraId="4F4764D5" w14:textId="77777777" w:rsidR="00D9458B" w:rsidRDefault="00D9458B" w:rsidP="00D9458B">
            <w:pPr>
              <w:jc w:val="left"/>
            </w:pPr>
            <w:r>
              <w:t>2019</w:t>
            </w:r>
          </w:p>
        </w:tc>
        <w:tc>
          <w:tcPr>
            <w:tcW w:w="0" w:type="auto"/>
            <w:vAlign w:val="bottom"/>
          </w:tcPr>
          <w:p w14:paraId="00F40BF6" w14:textId="1E441B2F" w:rsidR="00D9458B" w:rsidRPr="00006EB3" w:rsidRDefault="00234FC9" w:rsidP="00D9458B">
            <w:pPr>
              <w:rPr>
                <w:rFonts w:cs="Arial"/>
                <w:color w:val="000000"/>
              </w:rPr>
            </w:pPr>
            <w:r>
              <w:rPr>
                <w:rFonts w:cs="Arial"/>
                <w:color w:val="000000"/>
              </w:rPr>
              <w:t>68,465</w:t>
            </w:r>
          </w:p>
        </w:tc>
        <w:tc>
          <w:tcPr>
            <w:tcW w:w="0" w:type="auto"/>
            <w:vAlign w:val="bottom"/>
          </w:tcPr>
          <w:p w14:paraId="2D7B81E8" w14:textId="2BFC2B5E" w:rsidR="00D9458B" w:rsidRPr="00006EB3" w:rsidRDefault="00234FC9" w:rsidP="00D9458B">
            <w:pPr>
              <w:rPr>
                <w:rFonts w:cs="Arial"/>
                <w:color w:val="000000"/>
              </w:rPr>
            </w:pPr>
            <w:r>
              <w:rPr>
                <w:rFonts w:cs="Arial"/>
                <w:color w:val="000000"/>
              </w:rPr>
              <w:t>64,663</w:t>
            </w:r>
          </w:p>
        </w:tc>
        <w:tc>
          <w:tcPr>
            <w:tcW w:w="0" w:type="auto"/>
            <w:vAlign w:val="bottom"/>
          </w:tcPr>
          <w:p w14:paraId="76337B32" w14:textId="50CF414D" w:rsidR="00D9458B" w:rsidRPr="00006EB3" w:rsidRDefault="00234FC9" w:rsidP="00D9458B">
            <w:pPr>
              <w:rPr>
                <w:rFonts w:cs="Arial"/>
                <w:color w:val="000000"/>
              </w:rPr>
            </w:pPr>
            <w:r>
              <w:rPr>
                <w:rFonts w:cs="Arial"/>
                <w:color w:val="000000"/>
              </w:rPr>
              <w:t>2,270</w:t>
            </w:r>
          </w:p>
        </w:tc>
        <w:tc>
          <w:tcPr>
            <w:tcW w:w="0" w:type="auto"/>
            <w:vAlign w:val="bottom"/>
          </w:tcPr>
          <w:p w14:paraId="300A114F" w14:textId="14837D85" w:rsidR="00D9458B" w:rsidRPr="00006EB3" w:rsidRDefault="00234FC9" w:rsidP="00D9458B">
            <w:pPr>
              <w:rPr>
                <w:rFonts w:cs="Arial"/>
                <w:color w:val="000000"/>
              </w:rPr>
            </w:pPr>
            <w:r>
              <w:rPr>
                <w:rFonts w:cs="Arial"/>
                <w:color w:val="000000"/>
              </w:rPr>
              <w:t>27,576</w:t>
            </w:r>
          </w:p>
        </w:tc>
        <w:tc>
          <w:tcPr>
            <w:tcW w:w="0" w:type="auto"/>
            <w:vAlign w:val="bottom"/>
          </w:tcPr>
          <w:p w14:paraId="0D46C15E" w14:textId="0EC136B3" w:rsidR="00D9458B" w:rsidRPr="00006EB3" w:rsidRDefault="00234FC9" w:rsidP="00D9458B">
            <w:pPr>
              <w:rPr>
                <w:rFonts w:cs="Arial"/>
                <w:color w:val="000000"/>
              </w:rPr>
            </w:pPr>
            <w:r>
              <w:rPr>
                <w:rFonts w:cs="Arial"/>
                <w:color w:val="000000"/>
              </w:rPr>
              <w:t>909</w:t>
            </w:r>
          </w:p>
        </w:tc>
        <w:tc>
          <w:tcPr>
            <w:tcW w:w="0" w:type="auto"/>
            <w:vAlign w:val="bottom"/>
          </w:tcPr>
          <w:p w14:paraId="6E74F96E" w14:textId="65B6717A" w:rsidR="00D9458B" w:rsidRPr="00006EB3" w:rsidRDefault="00234FC9" w:rsidP="00D9458B">
            <w:pPr>
              <w:rPr>
                <w:rFonts w:cs="Arial"/>
                <w:color w:val="000000"/>
              </w:rPr>
            </w:pPr>
            <w:r>
              <w:rPr>
                <w:rFonts w:cs="Arial"/>
                <w:color w:val="000000"/>
              </w:rPr>
              <w:t>1,537</w:t>
            </w:r>
          </w:p>
        </w:tc>
      </w:tr>
      <w:tr w:rsidR="00603777" w14:paraId="585CE240" w14:textId="77777777" w:rsidTr="00D9458B">
        <w:trPr>
          <w:jc w:val="right"/>
        </w:trPr>
        <w:tc>
          <w:tcPr>
            <w:tcW w:w="0" w:type="auto"/>
          </w:tcPr>
          <w:p w14:paraId="035EAB19" w14:textId="6EF8DB09" w:rsidR="00603777" w:rsidRDefault="00603777" w:rsidP="00D9458B">
            <w:r>
              <w:t>2020</w:t>
            </w:r>
          </w:p>
        </w:tc>
        <w:tc>
          <w:tcPr>
            <w:tcW w:w="0" w:type="auto"/>
            <w:vAlign w:val="bottom"/>
          </w:tcPr>
          <w:p w14:paraId="61D69574" w14:textId="4F9829C6" w:rsidR="00603777" w:rsidRDefault="00603777" w:rsidP="00D9458B">
            <w:pPr>
              <w:rPr>
                <w:rFonts w:cs="Arial"/>
                <w:color w:val="000000"/>
              </w:rPr>
            </w:pPr>
            <w:r>
              <w:rPr>
                <w:rFonts w:cs="Arial"/>
                <w:color w:val="000000"/>
              </w:rPr>
              <w:t>68,826</w:t>
            </w:r>
          </w:p>
        </w:tc>
        <w:tc>
          <w:tcPr>
            <w:tcW w:w="0" w:type="auto"/>
            <w:vAlign w:val="bottom"/>
          </w:tcPr>
          <w:p w14:paraId="003065E6" w14:textId="15B09B5B" w:rsidR="00603777" w:rsidRDefault="00603777" w:rsidP="00D9458B">
            <w:pPr>
              <w:rPr>
                <w:rFonts w:cs="Arial"/>
                <w:color w:val="000000"/>
              </w:rPr>
            </w:pPr>
            <w:r>
              <w:rPr>
                <w:rFonts w:cs="Arial"/>
                <w:color w:val="000000"/>
              </w:rPr>
              <w:t>64,940</w:t>
            </w:r>
          </w:p>
        </w:tc>
        <w:tc>
          <w:tcPr>
            <w:tcW w:w="0" w:type="auto"/>
            <w:vAlign w:val="bottom"/>
          </w:tcPr>
          <w:p w14:paraId="5BC1EB77" w14:textId="15F60155" w:rsidR="00603777" w:rsidRDefault="00603777" w:rsidP="00D9458B">
            <w:pPr>
              <w:rPr>
                <w:rFonts w:cs="Arial"/>
                <w:color w:val="000000"/>
              </w:rPr>
            </w:pPr>
            <w:r>
              <w:rPr>
                <w:rFonts w:cs="Arial"/>
                <w:color w:val="000000"/>
              </w:rPr>
              <w:t>2,347</w:t>
            </w:r>
          </w:p>
        </w:tc>
        <w:tc>
          <w:tcPr>
            <w:tcW w:w="0" w:type="auto"/>
            <w:vAlign w:val="bottom"/>
          </w:tcPr>
          <w:p w14:paraId="397315F0" w14:textId="1A578D34" w:rsidR="00603777" w:rsidRDefault="00603777" w:rsidP="00D9458B">
            <w:pPr>
              <w:rPr>
                <w:rFonts w:cs="Arial"/>
                <w:color w:val="000000"/>
              </w:rPr>
            </w:pPr>
            <w:r>
              <w:rPr>
                <w:rFonts w:cs="Arial"/>
                <w:color w:val="000000"/>
              </w:rPr>
              <w:t>27,854</w:t>
            </w:r>
          </w:p>
        </w:tc>
        <w:tc>
          <w:tcPr>
            <w:tcW w:w="0" w:type="auto"/>
            <w:vAlign w:val="bottom"/>
          </w:tcPr>
          <w:p w14:paraId="0F1D7B05" w14:textId="1EBC956F" w:rsidR="00603777" w:rsidRDefault="00603777" w:rsidP="00D9458B">
            <w:pPr>
              <w:rPr>
                <w:rFonts w:cs="Arial"/>
                <w:color w:val="000000"/>
              </w:rPr>
            </w:pPr>
            <w:r>
              <w:rPr>
                <w:rFonts w:cs="Arial"/>
                <w:color w:val="000000"/>
              </w:rPr>
              <w:t>951</w:t>
            </w:r>
          </w:p>
        </w:tc>
        <w:tc>
          <w:tcPr>
            <w:tcW w:w="0" w:type="auto"/>
            <w:vAlign w:val="bottom"/>
          </w:tcPr>
          <w:p w14:paraId="790538B1" w14:textId="0F6C88AA" w:rsidR="00603777" w:rsidRDefault="00603777" w:rsidP="00D9458B">
            <w:pPr>
              <w:rPr>
                <w:rFonts w:cs="Arial"/>
                <w:color w:val="000000"/>
              </w:rPr>
            </w:pPr>
            <w:r>
              <w:rPr>
                <w:rFonts w:cs="Arial"/>
                <w:color w:val="000000"/>
              </w:rPr>
              <w:t>1,539</w:t>
            </w:r>
          </w:p>
        </w:tc>
      </w:tr>
    </w:tbl>
    <w:p w14:paraId="2E4B9322" w14:textId="77777777" w:rsidR="00935A71" w:rsidRDefault="00935A71"/>
    <w:p w14:paraId="7C6AD998" w14:textId="3012F43A" w:rsidR="00DF3CB4" w:rsidRDefault="00DF3CB4" w:rsidP="00DF3CB4">
      <w:r>
        <w:t>A ‘dwelling’ refers to the accommodation itself, e.g. a house or a flat. A ‘household’ refers to the people living together in a dwelling. The number of dwellings will not necessarily equal the number of households in an area, because some dwellings are vacant or second homes, and some dwellings contain more than one household.</w:t>
      </w:r>
    </w:p>
    <w:p w14:paraId="28967AC4" w14:textId="090597C6" w:rsidR="00560B24" w:rsidRDefault="00560B24" w:rsidP="00560B24">
      <w:pPr>
        <w:pStyle w:val="Heading4"/>
      </w:pPr>
      <w:bookmarkStart w:id="55" w:name="_Toc93057182"/>
      <w:r>
        <w:t>Figure 11. Household time trend and projection.</w:t>
      </w:r>
      <w:bookmarkEnd w:id="55"/>
    </w:p>
    <w:p w14:paraId="38064E7A" w14:textId="77777777" w:rsidR="00610DDB" w:rsidRDefault="00610DDB" w:rsidP="00610DDB"/>
    <w:p w14:paraId="1EB485CA" w14:textId="28A96ECC" w:rsidR="00610DDB" w:rsidRDefault="00610DDB">
      <w:pPr>
        <w:rPr>
          <w:b/>
          <w:color w:val="7030A0"/>
        </w:rPr>
      </w:pPr>
      <w:r w:rsidRPr="00610DDB">
        <w:rPr>
          <w:b/>
          <w:noProof/>
          <w:color w:val="7030A0"/>
          <w:lang w:eastAsia="en-GB"/>
        </w:rPr>
        <w:drawing>
          <wp:inline distT="0" distB="0" distL="0" distR="0" wp14:anchorId="683E51AD" wp14:editId="6840FFC3">
            <wp:extent cx="6299835" cy="3149918"/>
            <wp:effectExtent l="0" t="0" r="5715" b="0"/>
            <wp:docPr id="21" name="Picture 21" descr="\\Isdsf00d03\LIST_analytics\Ayrshire\Analysis\HSCP needs assessment using R\Households and dwellings\HouseholdPr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Households and dwellings\HouseholdPrpj.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499E03DB" w14:textId="51BC6AC3" w:rsidR="007863ED" w:rsidRDefault="00AE2F7F" w:rsidP="007863ED">
      <w:r>
        <w:t>Figure 11</w:t>
      </w:r>
      <w:r w:rsidR="007863ED">
        <w:t xml:space="preserve"> shows the historical number of household</w:t>
      </w:r>
      <w:r w:rsidR="00DF3CB4">
        <w:t>s</w:t>
      </w:r>
      <w:r w:rsidR="007863ED">
        <w:t xml:space="preserve"> of North Ayrshire HSCP, along with the NRS household projections.   The projected number of households in North Ayrshire is estimated to decrease by 0.96% from 2018 to 2032.  </w:t>
      </w:r>
    </w:p>
    <w:p w14:paraId="0C140A62" w14:textId="4F4C5A03" w:rsidR="007863ED" w:rsidRDefault="007863ED" w:rsidP="007863ED"/>
    <w:p w14:paraId="61B58318" w14:textId="01614801" w:rsidR="007863ED" w:rsidRDefault="007863ED" w:rsidP="007863ED">
      <w:r>
        <w:t xml:space="preserve">The proportion of households within each council tax band are displayed in the chart below, figures are shown in </w:t>
      </w:r>
      <w:r>
        <w:fldChar w:fldCharType="begin"/>
      </w:r>
      <w:r>
        <w:instrText xml:space="preserve"> REF _Ref51855008 \h </w:instrText>
      </w:r>
      <w:r>
        <w:fldChar w:fldCharType="separate"/>
      </w:r>
      <w:r>
        <w:t xml:space="preserve">Table </w:t>
      </w:r>
      <w:r>
        <w:rPr>
          <w:noProof/>
        </w:rPr>
        <w:t>3</w:t>
      </w:r>
      <w:r>
        <w:fldChar w:fldCharType="end"/>
      </w:r>
      <w:r>
        <w:t>.</w:t>
      </w:r>
    </w:p>
    <w:p w14:paraId="0F86D748" w14:textId="77777777" w:rsidR="00610DDB" w:rsidRPr="00610DDB" w:rsidRDefault="00610DDB">
      <w:pPr>
        <w:rPr>
          <w:b/>
        </w:rPr>
      </w:pPr>
    </w:p>
    <w:p w14:paraId="4D9755C9" w14:textId="4655CB62" w:rsidR="006B0ABD" w:rsidRDefault="006B0ABD" w:rsidP="006B0ABD">
      <w:pPr>
        <w:pStyle w:val="Heading4"/>
      </w:pPr>
      <w:bookmarkStart w:id="56" w:name="figure-8-breakdown-of-households-by-coun"/>
      <w:bookmarkStart w:id="57" w:name="_Toc93057183"/>
      <w:bookmarkEnd w:id="56"/>
      <w:r>
        <w:t xml:space="preserve">Figure </w:t>
      </w:r>
      <w:r w:rsidR="002F50B9">
        <w:t>12</w:t>
      </w:r>
      <w:r>
        <w:t>: Breakdown of households by council tax band</w:t>
      </w:r>
      <w:r w:rsidR="00603777">
        <w:t xml:space="preserve"> for North Ayrshire HSCP in 2020</w:t>
      </w:r>
      <w:r>
        <w:t>.</w:t>
      </w:r>
      <w:bookmarkEnd w:id="57"/>
    </w:p>
    <w:p w14:paraId="5942E0D9" w14:textId="7652126B" w:rsidR="00935A71" w:rsidRDefault="00935A71"/>
    <w:p w14:paraId="75B8CC01" w14:textId="528E788F" w:rsidR="00935A71" w:rsidRDefault="00C34536">
      <w:r w:rsidRPr="00C34536">
        <w:rPr>
          <w:noProof/>
          <w:lang w:eastAsia="en-GB"/>
        </w:rPr>
        <w:drawing>
          <wp:inline distT="0" distB="0" distL="0" distR="0" wp14:anchorId="6D590373" wp14:editId="272F098F">
            <wp:extent cx="6162675" cy="3028950"/>
            <wp:effectExtent l="0" t="0" r="0" b="0"/>
            <wp:docPr id="45" name="Picture 45" descr="\\Isdsf00d03\LIST_analytics\Ayrshire\Analysis\HSCP needs assessment using R\Households and dwellings\Council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dsf00d03\LIST_analytics\Ayrshire\Analysis\HSCP needs assessment using R\Households and dwellings\Councilta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3028950"/>
                    </a:xfrm>
                    <a:prstGeom prst="rect">
                      <a:avLst/>
                    </a:prstGeom>
                    <a:noFill/>
                    <a:ln>
                      <a:noFill/>
                    </a:ln>
                  </pic:spPr>
                </pic:pic>
              </a:graphicData>
            </a:graphic>
          </wp:inline>
        </w:drawing>
      </w:r>
    </w:p>
    <w:p w14:paraId="556898B8" w14:textId="5D8DF305" w:rsidR="006B0ABD" w:rsidRDefault="006B0ABD" w:rsidP="006B0ABD">
      <w:pPr>
        <w:pStyle w:val="Heading4"/>
      </w:pPr>
      <w:bookmarkStart w:id="58" w:name="table-3-percentage-of-households-by-coun"/>
      <w:bookmarkStart w:id="59" w:name="_Ref51855008"/>
      <w:bookmarkStart w:id="60" w:name="_Toc93057184"/>
      <w:bookmarkEnd w:id="58"/>
      <w:r>
        <w:t xml:space="preserve">Table </w:t>
      </w:r>
      <w:fldSimple w:instr=" SEQ Table \* ARABIC ">
        <w:r w:rsidR="007713E8">
          <w:rPr>
            <w:noProof/>
          </w:rPr>
          <w:t>3</w:t>
        </w:r>
      </w:fldSimple>
      <w:bookmarkEnd w:id="59"/>
      <w:r>
        <w:t>: Percentage of households by council tax</w:t>
      </w:r>
      <w:r w:rsidR="00603777">
        <w:t xml:space="preserve"> band for North Ayrshire in 2020</w:t>
      </w:r>
      <w:r>
        <w:t>.</w:t>
      </w:r>
      <w:bookmarkEnd w:id="60"/>
    </w:p>
    <w:p w14:paraId="73F0DE75" w14:textId="4E0570C2" w:rsidR="00026C9A" w:rsidRDefault="00026C9A"/>
    <w:tbl>
      <w:tblPr>
        <w:tblStyle w:val="ISDPubsTables"/>
        <w:tblW w:w="5000" w:type="pct"/>
        <w:tblLook w:val="04A0" w:firstRow="1" w:lastRow="0" w:firstColumn="1" w:lastColumn="0" w:noHBand="0" w:noVBand="1"/>
      </w:tblPr>
      <w:tblGrid>
        <w:gridCol w:w="3033"/>
        <w:gridCol w:w="812"/>
        <w:gridCol w:w="811"/>
        <w:gridCol w:w="811"/>
        <w:gridCol w:w="811"/>
        <w:gridCol w:w="811"/>
        <w:gridCol w:w="889"/>
        <w:gridCol w:w="889"/>
        <w:gridCol w:w="1044"/>
      </w:tblGrid>
      <w:tr w:rsidR="00C34536" w14:paraId="3DFAFE56" w14:textId="77777777" w:rsidTr="009A731E">
        <w:trPr>
          <w:cnfStyle w:val="100000000000" w:firstRow="1" w:lastRow="0" w:firstColumn="0" w:lastColumn="0" w:oddVBand="0" w:evenVBand="0" w:oddHBand="0" w:evenHBand="0" w:firstRowFirstColumn="0" w:firstRowLastColumn="0" w:lastRowFirstColumn="0" w:lastRowLastColumn="0"/>
        </w:trPr>
        <w:tc>
          <w:tcPr>
            <w:tcW w:w="0" w:type="auto"/>
          </w:tcPr>
          <w:p w14:paraId="7A93190C" w14:textId="77777777" w:rsidR="00026C9A" w:rsidRDefault="00026C9A" w:rsidP="009A731E">
            <w:pPr>
              <w:jc w:val="left"/>
            </w:pPr>
            <w:r>
              <w:t>Tax Band</w:t>
            </w:r>
          </w:p>
        </w:tc>
        <w:tc>
          <w:tcPr>
            <w:tcW w:w="0" w:type="auto"/>
          </w:tcPr>
          <w:p w14:paraId="7834ECF3" w14:textId="77777777" w:rsidR="00026C9A" w:rsidRDefault="00026C9A" w:rsidP="009A731E">
            <w:r>
              <w:t>A</w:t>
            </w:r>
          </w:p>
        </w:tc>
        <w:tc>
          <w:tcPr>
            <w:tcW w:w="0" w:type="auto"/>
          </w:tcPr>
          <w:p w14:paraId="21730F67" w14:textId="77777777" w:rsidR="00026C9A" w:rsidRDefault="00026C9A" w:rsidP="009A731E">
            <w:r>
              <w:t>B</w:t>
            </w:r>
          </w:p>
        </w:tc>
        <w:tc>
          <w:tcPr>
            <w:tcW w:w="0" w:type="auto"/>
          </w:tcPr>
          <w:p w14:paraId="5622B643" w14:textId="77777777" w:rsidR="00026C9A" w:rsidRDefault="00026C9A" w:rsidP="009A731E">
            <w:r>
              <w:t>C</w:t>
            </w:r>
          </w:p>
        </w:tc>
        <w:tc>
          <w:tcPr>
            <w:tcW w:w="0" w:type="auto"/>
          </w:tcPr>
          <w:p w14:paraId="0CB70BFF" w14:textId="77777777" w:rsidR="00026C9A" w:rsidRDefault="00026C9A" w:rsidP="009A731E">
            <w:r>
              <w:t>D</w:t>
            </w:r>
          </w:p>
        </w:tc>
        <w:tc>
          <w:tcPr>
            <w:tcW w:w="0" w:type="auto"/>
          </w:tcPr>
          <w:p w14:paraId="6553FF70" w14:textId="77777777" w:rsidR="00026C9A" w:rsidRDefault="00026C9A" w:rsidP="009A731E">
            <w:r>
              <w:t>E</w:t>
            </w:r>
          </w:p>
        </w:tc>
        <w:tc>
          <w:tcPr>
            <w:tcW w:w="0" w:type="auto"/>
          </w:tcPr>
          <w:p w14:paraId="627B68AB" w14:textId="77777777" w:rsidR="00026C9A" w:rsidRDefault="00026C9A" w:rsidP="009A731E">
            <w:r>
              <w:t>F</w:t>
            </w:r>
          </w:p>
        </w:tc>
        <w:tc>
          <w:tcPr>
            <w:tcW w:w="0" w:type="auto"/>
          </w:tcPr>
          <w:p w14:paraId="336B4110" w14:textId="77777777" w:rsidR="00026C9A" w:rsidRDefault="00026C9A" w:rsidP="009A731E">
            <w:r>
              <w:t>G</w:t>
            </w:r>
          </w:p>
        </w:tc>
        <w:tc>
          <w:tcPr>
            <w:tcW w:w="0" w:type="auto"/>
          </w:tcPr>
          <w:p w14:paraId="34ABCD98" w14:textId="77777777" w:rsidR="00026C9A" w:rsidRDefault="00026C9A" w:rsidP="009A731E">
            <w:r>
              <w:t>H</w:t>
            </w:r>
          </w:p>
        </w:tc>
      </w:tr>
      <w:tr w:rsidR="00C34536" w14:paraId="2C0E93B8" w14:textId="77777777" w:rsidTr="009A731E">
        <w:tc>
          <w:tcPr>
            <w:tcW w:w="0" w:type="auto"/>
          </w:tcPr>
          <w:p w14:paraId="60FBF2F8" w14:textId="77777777" w:rsidR="00026C9A" w:rsidRDefault="00026C9A" w:rsidP="009A731E">
            <w:pPr>
              <w:jc w:val="left"/>
            </w:pPr>
            <w:r>
              <w:t>Percent of households</w:t>
            </w:r>
          </w:p>
        </w:tc>
        <w:tc>
          <w:tcPr>
            <w:tcW w:w="0" w:type="auto"/>
          </w:tcPr>
          <w:p w14:paraId="3CA50A1B" w14:textId="3EF1BF25" w:rsidR="00026C9A" w:rsidRDefault="00026C9A" w:rsidP="009A731E">
            <w:r>
              <w:t>3</w:t>
            </w:r>
            <w:r w:rsidR="00C34536">
              <w:t>2</w:t>
            </w:r>
            <w:r>
              <w:t>%</w:t>
            </w:r>
          </w:p>
        </w:tc>
        <w:tc>
          <w:tcPr>
            <w:tcW w:w="0" w:type="auto"/>
          </w:tcPr>
          <w:p w14:paraId="22818ADF" w14:textId="57E5FEB7" w:rsidR="00026C9A" w:rsidRDefault="00C34536" w:rsidP="009A731E">
            <w:r>
              <w:t>27</w:t>
            </w:r>
            <w:r w:rsidR="00026C9A">
              <w:t>%</w:t>
            </w:r>
          </w:p>
        </w:tc>
        <w:tc>
          <w:tcPr>
            <w:tcW w:w="0" w:type="auto"/>
          </w:tcPr>
          <w:p w14:paraId="5EB9576A" w14:textId="6BF8EB7C" w:rsidR="00026C9A" w:rsidRDefault="00603777" w:rsidP="009A731E">
            <w:r>
              <w:t>11</w:t>
            </w:r>
            <w:r w:rsidR="00026C9A">
              <w:t>%</w:t>
            </w:r>
          </w:p>
        </w:tc>
        <w:tc>
          <w:tcPr>
            <w:tcW w:w="0" w:type="auto"/>
          </w:tcPr>
          <w:p w14:paraId="075B6583" w14:textId="1B935BC0" w:rsidR="00026C9A" w:rsidRDefault="00C34536" w:rsidP="009A731E">
            <w:r>
              <w:t>10</w:t>
            </w:r>
            <w:r w:rsidR="00026C9A">
              <w:t>%</w:t>
            </w:r>
          </w:p>
        </w:tc>
        <w:tc>
          <w:tcPr>
            <w:tcW w:w="0" w:type="auto"/>
          </w:tcPr>
          <w:p w14:paraId="58520A8F" w14:textId="3505A19E" w:rsidR="00026C9A" w:rsidRDefault="00C34536" w:rsidP="009A731E">
            <w:r>
              <w:t>13</w:t>
            </w:r>
            <w:r w:rsidR="00026C9A">
              <w:t>%</w:t>
            </w:r>
          </w:p>
        </w:tc>
        <w:tc>
          <w:tcPr>
            <w:tcW w:w="0" w:type="auto"/>
          </w:tcPr>
          <w:p w14:paraId="5E6C0416" w14:textId="133E55DB" w:rsidR="00026C9A" w:rsidRDefault="00C34536" w:rsidP="009A731E">
            <w:r>
              <w:t>5.9</w:t>
            </w:r>
            <w:r w:rsidR="00026C9A">
              <w:t>%</w:t>
            </w:r>
          </w:p>
        </w:tc>
        <w:tc>
          <w:tcPr>
            <w:tcW w:w="0" w:type="auto"/>
          </w:tcPr>
          <w:p w14:paraId="70E5AEA9" w14:textId="130BAC03" w:rsidR="00026C9A" w:rsidRDefault="00C34536" w:rsidP="009A731E">
            <w:r>
              <w:t>1.</w:t>
            </w:r>
            <w:r w:rsidR="00026C9A">
              <w:t>8%</w:t>
            </w:r>
          </w:p>
        </w:tc>
        <w:tc>
          <w:tcPr>
            <w:tcW w:w="0" w:type="auto"/>
          </w:tcPr>
          <w:p w14:paraId="366A6E19" w14:textId="31743620" w:rsidR="00026C9A" w:rsidRDefault="00C34536" w:rsidP="009A731E">
            <w:r>
              <w:t>0.08</w:t>
            </w:r>
            <w:r w:rsidR="00026C9A">
              <w:t>%</w:t>
            </w:r>
          </w:p>
        </w:tc>
      </w:tr>
    </w:tbl>
    <w:p w14:paraId="4645BD21" w14:textId="77777777" w:rsidR="00935A71" w:rsidRDefault="00935A71"/>
    <w:p w14:paraId="7C75792B" w14:textId="77777777" w:rsidR="00935A71" w:rsidRDefault="00E650CA">
      <w:pPr>
        <w:pStyle w:val="Heading5"/>
      </w:pPr>
      <w:bookmarkStart w:id="61" w:name="pagebreak"/>
      <w:bookmarkEnd w:id="61"/>
      <w:r>
        <w:t>Pagebreak</w:t>
      </w:r>
    </w:p>
    <w:p w14:paraId="41B67330" w14:textId="77777777" w:rsidR="00935A71" w:rsidRDefault="00E650CA">
      <w:pPr>
        <w:pStyle w:val="Heading2"/>
      </w:pPr>
      <w:bookmarkStart w:id="62" w:name="services"/>
      <w:bookmarkStart w:id="63" w:name="_Toc93057185"/>
      <w:bookmarkEnd w:id="62"/>
      <w:r>
        <w:t>Services</w:t>
      </w:r>
      <w:bookmarkEnd w:id="63"/>
    </w:p>
    <w:p w14:paraId="149F7EDA" w14:textId="115866A4" w:rsidR="006B0ABD" w:rsidRDefault="006B0ABD" w:rsidP="006B0ABD">
      <w:pPr>
        <w:pStyle w:val="Heading4"/>
      </w:pPr>
      <w:bookmarkStart w:id="64" w:name="figure-9-map-of-gp-practices-by-locality"/>
      <w:bookmarkStart w:id="65" w:name="_Toc93057186"/>
      <w:bookmarkEnd w:id="64"/>
      <w:r>
        <w:t xml:space="preserve">Figure </w:t>
      </w:r>
      <w:r w:rsidR="002F50B9">
        <w:t>13</w:t>
      </w:r>
      <w:r>
        <w:t>: Map of GP practices by locality in North Ayrshire HSCP</w:t>
      </w:r>
      <w:r>
        <w:rPr>
          <w:vertAlign w:val="superscript"/>
        </w:rPr>
        <w:t>2</w:t>
      </w:r>
      <w:r>
        <w:t>.</w:t>
      </w:r>
      <w:bookmarkEnd w:id="65"/>
    </w:p>
    <w:p w14:paraId="01C44F81" w14:textId="54E65A88" w:rsidR="00935A71" w:rsidRDefault="00935A71"/>
    <w:p w14:paraId="632AC72D" w14:textId="540F2440" w:rsidR="00935A71" w:rsidRDefault="00693D0C">
      <w:r>
        <w:rPr>
          <w:noProof/>
          <w:lang w:eastAsia="en-GB"/>
        </w:rPr>
        <w:drawing>
          <wp:inline distT="0" distB="0" distL="0" distR="0" wp14:anchorId="63EE88D5" wp14:editId="51044E8F">
            <wp:extent cx="6299200" cy="47244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Services/map.png"/>
                    <pic:cNvPicPr>
                      <a:picLocks noChangeAspect="1" noChangeArrowheads="1"/>
                    </pic:cNvPicPr>
                  </pic:nvPicPr>
                  <pic:blipFill>
                    <a:blip r:embed="rId26"/>
                    <a:stretch>
                      <a:fillRect/>
                    </a:stretch>
                  </pic:blipFill>
                  <pic:spPr bwMode="auto">
                    <a:xfrm>
                      <a:off x="0" y="0"/>
                      <a:ext cx="6299200" cy="4724400"/>
                    </a:xfrm>
                    <a:prstGeom prst="rect">
                      <a:avLst/>
                    </a:prstGeom>
                    <a:noFill/>
                    <a:ln w="9525">
                      <a:noFill/>
                      <a:headEnd/>
                      <a:tailEnd/>
                    </a:ln>
                  </pic:spPr>
                </pic:pic>
              </a:graphicData>
            </a:graphic>
          </wp:inline>
        </w:drawing>
      </w:r>
    </w:p>
    <w:p w14:paraId="7B27F5D8" w14:textId="77777777" w:rsidR="00935A71" w:rsidRDefault="00E650CA">
      <w:pPr>
        <w:pStyle w:val="Heading6"/>
      </w:pPr>
      <w:bookmarkStart w:id="66" w:name="ed-emergency-department-miu-minor-injuri"/>
      <w:bookmarkEnd w:id="66"/>
      <w:r>
        <w:t>ED = Emergency Department, MIU = Minor Injuries Unit (or other)</w:t>
      </w:r>
    </w:p>
    <w:p w14:paraId="470F50E9" w14:textId="77777777" w:rsidR="00935A71" w:rsidRDefault="00935A71"/>
    <w:p w14:paraId="47AC46D7" w14:textId="494BD2A2" w:rsidR="006B0ABD" w:rsidRDefault="006B0ABD" w:rsidP="006B0ABD">
      <w:pPr>
        <w:pStyle w:val="Heading4"/>
      </w:pPr>
      <w:bookmarkStart w:id="67" w:name="table-4-number-of-each-type-of-service-i"/>
      <w:bookmarkStart w:id="68" w:name="_Toc93057187"/>
      <w:bookmarkEnd w:id="67"/>
      <w:r>
        <w:t xml:space="preserve">Table </w:t>
      </w:r>
      <w:fldSimple w:instr=" SEQ Table \* ARABIC ">
        <w:r w:rsidR="007713E8">
          <w:rPr>
            <w:noProof/>
          </w:rPr>
          <w:t>4</w:t>
        </w:r>
      </w:fldSimple>
      <w:r w:rsidRPr="00583BC7">
        <w:t xml:space="preserve">: Number of each type of service in </w:t>
      </w:r>
      <w:r>
        <w:t xml:space="preserve">North </w:t>
      </w:r>
      <w:r w:rsidRPr="00583BC7">
        <w:t>Ayrshire HSCP</w:t>
      </w:r>
      <w:r w:rsidRPr="00583BC7">
        <w:rPr>
          <w:vertAlign w:val="superscript"/>
        </w:rPr>
        <w:t>2</w:t>
      </w:r>
      <w:r w:rsidRPr="00583BC7">
        <w:t>.</w:t>
      </w:r>
      <w:bookmarkEnd w:id="68"/>
    </w:p>
    <w:p w14:paraId="5BB2EA33" w14:textId="6B7403A2" w:rsidR="00935A71" w:rsidRDefault="00935A71"/>
    <w:tbl>
      <w:tblPr>
        <w:tblStyle w:val="ISDPubsTables"/>
        <w:tblW w:w="5000" w:type="pct"/>
        <w:tblLook w:val="04A0" w:firstRow="1" w:lastRow="0" w:firstColumn="1" w:lastColumn="0" w:noHBand="0" w:noVBand="1"/>
      </w:tblPr>
      <w:tblGrid>
        <w:gridCol w:w="3036"/>
        <w:gridCol w:w="4882"/>
        <w:gridCol w:w="1993"/>
      </w:tblGrid>
      <w:tr w:rsidR="00935A71" w14:paraId="383FC76E" w14:textId="77777777" w:rsidTr="00E650CA">
        <w:trPr>
          <w:cnfStyle w:val="100000000000" w:firstRow="1" w:lastRow="0" w:firstColumn="0" w:lastColumn="0" w:oddVBand="0" w:evenVBand="0" w:oddHBand="0" w:evenHBand="0" w:firstRowFirstColumn="0" w:firstRowLastColumn="0" w:lastRowFirstColumn="0" w:lastRowLastColumn="0"/>
        </w:trPr>
        <w:tc>
          <w:tcPr>
            <w:tcW w:w="0" w:type="auto"/>
          </w:tcPr>
          <w:p w14:paraId="79CF95CB" w14:textId="77777777" w:rsidR="00935A71" w:rsidRDefault="00E650CA" w:rsidP="00E650CA">
            <w:pPr>
              <w:jc w:val="left"/>
            </w:pPr>
            <w:r>
              <w:t>Service Type</w:t>
            </w:r>
          </w:p>
        </w:tc>
        <w:tc>
          <w:tcPr>
            <w:tcW w:w="0" w:type="auto"/>
          </w:tcPr>
          <w:p w14:paraId="2BB282D6" w14:textId="77777777" w:rsidR="00935A71" w:rsidRDefault="00E650CA" w:rsidP="00E650CA">
            <w:pPr>
              <w:jc w:val="left"/>
            </w:pPr>
            <w:r>
              <w:t>Service</w:t>
            </w:r>
          </w:p>
        </w:tc>
        <w:tc>
          <w:tcPr>
            <w:tcW w:w="0" w:type="auto"/>
          </w:tcPr>
          <w:p w14:paraId="7A520968" w14:textId="77777777" w:rsidR="00935A71" w:rsidRDefault="00E650CA" w:rsidP="00E650CA">
            <w:r>
              <w:t>Number</w:t>
            </w:r>
          </w:p>
        </w:tc>
      </w:tr>
      <w:tr w:rsidR="00935A71" w14:paraId="7FAE9E85" w14:textId="77777777" w:rsidTr="00E650CA">
        <w:tc>
          <w:tcPr>
            <w:tcW w:w="0" w:type="auto"/>
          </w:tcPr>
          <w:p w14:paraId="01D28920" w14:textId="77777777" w:rsidR="00935A71" w:rsidRPr="00C51260" w:rsidRDefault="00E650CA" w:rsidP="00E650CA">
            <w:pPr>
              <w:jc w:val="left"/>
            </w:pPr>
            <w:r w:rsidRPr="00C51260">
              <w:rPr>
                <w:b/>
              </w:rPr>
              <w:t>Primary Care</w:t>
            </w:r>
          </w:p>
        </w:tc>
        <w:tc>
          <w:tcPr>
            <w:tcW w:w="0" w:type="auto"/>
          </w:tcPr>
          <w:p w14:paraId="04E35304" w14:textId="77777777" w:rsidR="00935A71" w:rsidRPr="00C51260" w:rsidRDefault="00E650CA" w:rsidP="00E650CA">
            <w:pPr>
              <w:jc w:val="left"/>
            </w:pPr>
            <w:r w:rsidRPr="00C51260">
              <w:t>GP Practice</w:t>
            </w:r>
          </w:p>
        </w:tc>
        <w:tc>
          <w:tcPr>
            <w:tcW w:w="0" w:type="auto"/>
          </w:tcPr>
          <w:p w14:paraId="1FF47163" w14:textId="3718B1FE" w:rsidR="00935A71" w:rsidRPr="00C51260" w:rsidRDefault="00693D0C" w:rsidP="00E650CA">
            <w:r w:rsidRPr="00C51260">
              <w:t>18</w:t>
            </w:r>
          </w:p>
        </w:tc>
      </w:tr>
      <w:tr w:rsidR="00935A71" w14:paraId="1BDE81BF" w14:textId="77777777" w:rsidTr="00E650CA">
        <w:tc>
          <w:tcPr>
            <w:tcW w:w="0" w:type="auto"/>
          </w:tcPr>
          <w:p w14:paraId="690454C7" w14:textId="77777777" w:rsidR="00935A71" w:rsidRPr="00C51260" w:rsidRDefault="00E650CA" w:rsidP="00E650CA">
            <w:pPr>
              <w:jc w:val="left"/>
            </w:pPr>
            <w:r w:rsidRPr="00C51260">
              <w:rPr>
                <w:b/>
              </w:rPr>
              <w:t>A&amp;E</w:t>
            </w:r>
          </w:p>
        </w:tc>
        <w:tc>
          <w:tcPr>
            <w:tcW w:w="0" w:type="auto"/>
          </w:tcPr>
          <w:p w14:paraId="663553A5" w14:textId="77777777" w:rsidR="00935A71" w:rsidRPr="00C51260" w:rsidRDefault="00E650CA" w:rsidP="00E650CA">
            <w:pPr>
              <w:jc w:val="left"/>
            </w:pPr>
            <w:r w:rsidRPr="00C51260">
              <w:t>Emergency Department</w:t>
            </w:r>
          </w:p>
        </w:tc>
        <w:tc>
          <w:tcPr>
            <w:tcW w:w="0" w:type="auto"/>
          </w:tcPr>
          <w:p w14:paraId="26D6DCBA" w14:textId="1E87E6EE" w:rsidR="00935A71" w:rsidRPr="00C51260" w:rsidRDefault="00693D0C" w:rsidP="00E650CA">
            <w:r w:rsidRPr="00C51260">
              <w:t>0</w:t>
            </w:r>
          </w:p>
        </w:tc>
      </w:tr>
      <w:tr w:rsidR="00935A71" w14:paraId="5C3624C8" w14:textId="77777777" w:rsidTr="00E650CA">
        <w:tc>
          <w:tcPr>
            <w:tcW w:w="0" w:type="auto"/>
          </w:tcPr>
          <w:p w14:paraId="42243C60" w14:textId="77777777" w:rsidR="00935A71" w:rsidRPr="00C51260" w:rsidRDefault="00935A71" w:rsidP="00E650CA">
            <w:pPr>
              <w:jc w:val="left"/>
            </w:pPr>
          </w:p>
        </w:tc>
        <w:tc>
          <w:tcPr>
            <w:tcW w:w="0" w:type="auto"/>
          </w:tcPr>
          <w:p w14:paraId="032D0D5D" w14:textId="77777777" w:rsidR="00935A71" w:rsidRPr="00C51260" w:rsidRDefault="00E650CA" w:rsidP="00E650CA">
            <w:pPr>
              <w:jc w:val="left"/>
            </w:pPr>
            <w:r w:rsidRPr="00C51260">
              <w:t>Minor Injuries Unit</w:t>
            </w:r>
          </w:p>
        </w:tc>
        <w:tc>
          <w:tcPr>
            <w:tcW w:w="0" w:type="auto"/>
          </w:tcPr>
          <w:p w14:paraId="72665E22" w14:textId="78B0A967" w:rsidR="00935A71" w:rsidRPr="00C51260" w:rsidRDefault="00693D0C" w:rsidP="00E650CA">
            <w:r w:rsidRPr="00C51260">
              <w:t>2</w:t>
            </w:r>
          </w:p>
        </w:tc>
      </w:tr>
      <w:tr w:rsidR="00935A71" w14:paraId="30EB49F2" w14:textId="77777777" w:rsidTr="00E650CA">
        <w:tc>
          <w:tcPr>
            <w:tcW w:w="0" w:type="auto"/>
          </w:tcPr>
          <w:p w14:paraId="242DE2C0" w14:textId="77777777" w:rsidR="00935A71" w:rsidRPr="00C51260" w:rsidRDefault="00E650CA" w:rsidP="00E650CA">
            <w:pPr>
              <w:jc w:val="left"/>
            </w:pPr>
            <w:r w:rsidRPr="00C51260">
              <w:rPr>
                <w:b/>
              </w:rPr>
              <w:t>Care Home</w:t>
            </w:r>
          </w:p>
        </w:tc>
        <w:tc>
          <w:tcPr>
            <w:tcW w:w="0" w:type="auto"/>
          </w:tcPr>
          <w:p w14:paraId="0F60AE47" w14:textId="77777777" w:rsidR="00935A71" w:rsidRPr="00C51260" w:rsidRDefault="00E650CA" w:rsidP="00E650CA">
            <w:pPr>
              <w:jc w:val="left"/>
            </w:pPr>
            <w:r w:rsidRPr="00C51260">
              <w:t>Elderly Care</w:t>
            </w:r>
          </w:p>
        </w:tc>
        <w:tc>
          <w:tcPr>
            <w:tcW w:w="0" w:type="auto"/>
          </w:tcPr>
          <w:p w14:paraId="0B0A9B0F" w14:textId="14F45346" w:rsidR="00935A71" w:rsidRPr="00C51260" w:rsidRDefault="00693D0C" w:rsidP="00E650CA">
            <w:r w:rsidRPr="00C51260">
              <w:t>19</w:t>
            </w:r>
          </w:p>
        </w:tc>
      </w:tr>
      <w:tr w:rsidR="00935A71" w14:paraId="694580AB" w14:textId="77777777" w:rsidTr="00E650CA">
        <w:tc>
          <w:tcPr>
            <w:tcW w:w="0" w:type="auto"/>
          </w:tcPr>
          <w:p w14:paraId="4D8084EE" w14:textId="77777777" w:rsidR="00935A71" w:rsidRPr="00C51260" w:rsidRDefault="00935A71" w:rsidP="00E650CA">
            <w:pPr>
              <w:jc w:val="left"/>
            </w:pPr>
          </w:p>
        </w:tc>
        <w:tc>
          <w:tcPr>
            <w:tcW w:w="0" w:type="auto"/>
          </w:tcPr>
          <w:p w14:paraId="56788B41" w14:textId="77777777" w:rsidR="00935A71" w:rsidRPr="00C51260" w:rsidRDefault="00E650CA" w:rsidP="00E650CA">
            <w:pPr>
              <w:jc w:val="left"/>
            </w:pPr>
            <w:r w:rsidRPr="00C51260">
              <w:t>Other</w:t>
            </w:r>
          </w:p>
        </w:tc>
        <w:tc>
          <w:tcPr>
            <w:tcW w:w="0" w:type="auto"/>
          </w:tcPr>
          <w:p w14:paraId="698332EC" w14:textId="46A9458F" w:rsidR="00935A71" w:rsidRPr="00C51260" w:rsidRDefault="00E650CA" w:rsidP="00E650CA">
            <w:r w:rsidRPr="00C51260">
              <w:t>1</w:t>
            </w:r>
            <w:r w:rsidR="00693D0C" w:rsidRPr="00C51260">
              <w:t>7</w:t>
            </w:r>
          </w:p>
        </w:tc>
      </w:tr>
    </w:tbl>
    <w:p w14:paraId="2A660068" w14:textId="77777777" w:rsidR="00935A71" w:rsidRDefault="00E650CA">
      <w:pPr>
        <w:pStyle w:val="Heading5"/>
      </w:pPr>
      <w:bookmarkStart w:id="69" w:name="pagebreak-1"/>
      <w:bookmarkEnd w:id="69"/>
      <w:r>
        <w:t>Pagebreak</w:t>
      </w:r>
    </w:p>
    <w:p w14:paraId="262A58EB" w14:textId="77777777" w:rsidR="00935A71" w:rsidRDefault="00E650CA">
      <w:pPr>
        <w:pStyle w:val="Heading2"/>
      </w:pPr>
      <w:bookmarkStart w:id="70" w:name="general-health"/>
      <w:bookmarkStart w:id="71" w:name="_Toc93057188"/>
      <w:bookmarkEnd w:id="70"/>
      <w:r>
        <w:t>General Health</w:t>
      </w:r>
      <w:bookmarkEnd w:id="71"/>
    </w:p>
    <w:p w14:paraId="41A1FF9F" w14:textId="77777777" w:rsidR="00935A71" w:rsidRDefault="00E650CA">
      <w:pPr>
        <w:pStyle w:val="Heading3"/>
      </w:pPr>
      <w:bookmarkStart w:id="72" w:name="summary-2"/>
      <w:bookmarkStart w:id="73" w:name="_Toc93057189"/>
      <w:bookmarkEnd w:id="72"/>
      <w:r>
        <w:t>Summary:</w:t>
      </w:r>
      <w:bookmarkEnd w:id="73"/>
    </w:p>
    <w:p w14:paraId="7ED83ED7" w14:textId="77777777" w:rsidR="00935A71" w:rsidRDefault="00935A71"/>
    <w:p w14:paraId="48EFB444" w14:textId="2E278E2E" w:rsidR="00935A71" w:rsidRDefault="00E650CA">
      <w:r>
        <w:rPr>
          <w:b/>
        </w:rPr>
        <w:t>For the most recent time periods available</w:t>
      </w:r>
      <w:r>
        <w:rPr>
          <w:b/>
          <w:vertAlign w:val="superscript"/>
        </w:rPr>
        <w:t>3</w:t>
      </w:r>
      <w:r>
        <w:rPr>
          <w:b/>
        </w:rPr>
        <w:t xml:space="preserve">, </w:t>
      </w:r>
      <w:r w:rsidR="002E2DAB">
        <w:rPr>
          <w:b/>
        </w:rPr>
        <w:t>North</w:t>
      </w:r>
      <w:r w:rsidR="00026C9A">
        <w:rPr>
          <w:b/>
        </w:rPr>
        <w:t xml:space="preserve"> Ayrshire HSCP</w:t>
      </w:r>
      <w:r>
        <w:rPr>
          <w:b/>
        </w:rPr>
        <w:t xml:space="preserve"> had:</w:t>
      </w:r>
    </w:p>
    <w:p w14:paraId="06038C86" w14:textId="1AF627E3" w:rsidR="006B2D78" w:rsidRDefault="006B2D78" w:rsidP="006B2D78">
      <w:pPr>
        <w:numPr>
          <w:ilvl w:val="0"/>
          <w:numId w:val="11"/>
        </w:numPr>
      </w:pPr>
      <w:r w:rsidRPr="009F73F5">
        <w:t xml:space="preserve">An average life expectancy of </w:t>
      </w:r>
      <w:r w:rsidRPr="009F73F5">
        <w:rPr>
          <w:b/>
        </w:rPr>
        <w:t>7</w:t>
      </w:r>
      <w:r w:rsidR="00811C20" w:rsidRPr="009F73F5">
        <w:rPr>
          <w:b/>
        </w:rPr>
        <w:t>5.3</w:t>
      </w:r>
      <w:r w:rsidRPr="009F73F5">
        <w:t xml:space="preserve"> years for males and </w:t>
      </w:r>
      <w:r w:rsidR="00512D19" w:rsidRPr="009F73F5">
        <w:rPr>
          <w:b/>
        </w:rPr>
        <w:t>80</w:t>
      </w:r>
      <w:r w:rsidR="00811C20" w:rsidRPr="009F73F5">
        <w:rPr>
          <w:b/>
        </w:rPr>
        <w:t>.1</w:t>
      </w:r>
      <w:r w:rsidRPr="009F73F5">
        <w:t xml:space="preserve"> years for females.</w:t>
      </w:r>
    </w:p>
    <w:p w14:paraId="7064ECAE" w14:textId="1D8DFA6F" w:rsidR="00492660" w:rsidRPr="009F73F5" w:rsidRDefault="00492660" w:rsidP="006B2D78">
      <w:pPr>
        <w:numPr>
          <w:ilvl w:val="0"/>
          <w:numId w:val="11"/>
        </w:numPr>
      </w:pPr>
      <w:r>
        <w:t xml:space="preserve">An </w:t>
      </w:r>
      <w:r w:rsidR="00C10C24">
        <w:t>average healthy life e</w:t>
      </w:r>
      <w:r>
        <w:t xml:space="preserve">xpectancy </w:t>
      </w:r>
      <w:r w:rsidR="00734F53">
        <w:t xml:space="preserve">at birth </w:t>
      </w:r>
      <w:r>
        <w:t xml:space="preserve">of </w:t>
      </w:r>
      <w:r w:rsidRPr="00492660">
        <w:rPr>
          <w:b/>
        </w:rPr>
        <w:t>58.5</w:t>
      </w:r>
      <w:r w:rsidR="00734F53">
        <w:rPr>
          <w:b/>
        </w:rPr>
        <w:t xml:space="preserve"> </w:t>
      </w:r>
      <w:r w:rsidR="00734F53" w:rsidRPr="00734F53">
        <w:t>years</w:t>
      </w:r>
      <w:r w:rsidRPr="00734F53">
        <w:t xml:space="preserve"> </w:t>
      </w:r>
      <w:r>
        <w:t xml:space="preserve">for males and </w:t>
      </w:r>
      <w:r w:rsidRPr="00492660">
        <w:rPr>
          <w:b/>
        </w:rPr>
        <w:t>56.3</w:t>
      </w:r>
      <w:r w:rsidR="00734F53">
        <w:rPr>
          <w:b/>
        </w:rPr>
        <w:t xml:space="preserve"> </w:t>
      </w:r>
      <w:r w:rsidR="00734F53" w:rsidRPr="00734F53">
        <w:t>years</w:t>
      </w:r>
      <w:r>
        <w:t xml:space="preserve"> for females. </w:t>
      </w:r>
    </w:p>
    <w:p w14:paraId="51329984" w14:textId="40C27F8E" w:rsidR="006B2D78" w:rsidRPr="009F73F5" w:rsidRDefault="006B2D78" w:rsidP="006B2D78">
      <w:pPr>
        <w:numPr>
          <w:ilvl w:val="0"/>
          <w:numId w:val="11"/>
        </w:numPr>
      </w:pPr>
      <w:r w:rsidRPr="009F73F5">
        <w:t xml:space="preserve">A death rate for ages 15 to 44 of </w:t>
      </w:r>
      <w:r w:rsidR="00811C20" w:rsidRPr="009F73F5">
        <w:rPr>
          <w:b/>
        </w:rPr>
        <w:t>164</w:t>
      </w:r>
      <w:r w:rsidRPr="009F73F5">
        <w:t xml:space="preserve"> deaths per 100,000 age-sex standardised population</w:t>
      </w:r>
      <w:r w:rsidRPr="009F73F5">
        <w:rPr>
          <w:vertAlign w:val="superscript"/>
        </w:rPr>
        <w:t>4</w:t>
      </w:r>
      <w:r w:rsidRPr="009F73F5">
        <w:t>.</w:t>
      </w:r>
    </w:p>
    <w:p w14:paraId="1D383692" w14:textId="7C912D9C" w:rsidR="006B2D78" w:rsidRPr="009F73F5" w:rsidRDefault="00AD1646" w:rsidP="006B2D78">
      <w:pPr>
        <w:numPr>
          <w:ilvl w:val="0"/>
          <w:numId w:val="11"/>
        </w:numPr>
      </w:pPr>
      <w:r>
        <w:rPr>
          <w:b/>
        </w:rPr>
        <w:t>27</w:t>
      </w:r>
      <w:r w:rsidR="006B2D78" w:rsidRPr="009F73F5">
        <w:rPr>
          <w:b/>
        </w:rPr>
        <w:t>%</w:t>
      </w:r>
      <w:r>
        <w:t xml:space="preserve"> of the partnerships</w:t>
      </w:r>
      <w:r w:rsidR="006B2D78" w:rsidRPr="009F73F5">
        <w:t xml:space="preserve"> population with at least one long-term physical health condition.</w:t>
      </w:r>
    </w:p>
    <w:p w14:paraId="10923BCF" w14:textId="29A49B5A" w:rsidR="006B2D78" w:rsidRPr="009F73F5" w:rsidRDefault="006B2D78" w:rsidP="006B2D78">
      <w:pPr>
        <w:numPr>
          <w:ilvl w:val="0"/>
          <w:numId w:val="11"/>
        </w:numPr>
      </w:pPr>
      <w:r w:rsidRPr="009F73F5">
        <w:t xml:space="preserve">A cancer registration rate of </w:t>
      </w:r>
      <w:r w:rsidR="00CF0F67" w:rsidRPr="009F73F5">
        <w:rPr>
          <w:b/>
        </w:rPr>
        <w:t>654</w:t>
      </w:r>
      <w:r w:rsidR="00EC0500" w:rsidRPr="009F73F5">
        <w:rPr>
          <w:b/>
        </w:rPr>
        <w:t xml:space="preserve"> </w:t>
      </w:r>
      <w:r w:rsidRPr="009F73F5">
        <w:t>registrations per 100,000 age-sex standardised population</w:t>
      </w:r>
      <w:r w:rsidRPr="009F73F5">
        <w:rPr>
          <w:vertAlign w:val="superscript"/>
        </w:rPr>
        <w:t>4</w:t>
      </w:r>
    </w:p>
    <w:p w14:paraId="550D3396" w14:textId="3A0DC9B3" w:rsidR="006B2D78" w:rsidRPr="009F73F5" w:rsidRDefault="008A6A9F" w:rsidP="006B2D78">
      <w:pPr>
        <w:numPr>
          <w:ilvl w:val="0"/>
          <w:numId w:val="11"/>
        </w:numPr>
      </w:pPr>
      <w:r w:rsidRPr="009F73F5">
        <w:rPr>
          <w:b/>
        </w:rPr>
        <w:t>22</w:t>
      </w:r>
      <w:r w:rsidR="006B2D78" w:rsidRPr="009F73F5">
        <w:rPr>
          <w:b/>
        </w:rPr>
        <w:t>%</w:t>
      </w:r>
      <w:r w:rsidR="006B2D78" w:rsidRPr="009F73F5">
        <w:t xml:space="preserve"> of the population being prescribed medication for anxiety, depression, or psychosis.</w:t>
      </w:r>
    </w:p>
    <w:p w14:paraId="7CDCFA0B" w14:textId="0B6D4253" w:rsidR="00026C9A" w:rsidRPr="009F73F5" w:rsidRDefault="00026C9A" w:rsidP="008A6A9F">
      <w:pPr>
        <w:ind w:left="480"/>
      </w:pPr>
    </w:p>
    <w:p w14:paraId="44717C2B" w14:textId="77777777" w:rsidR="00935A71" w:rsidRDefault="00935A71"/>
    <w:p w14:paraId="50B56758" w14:textId="77777777" w:rsidR="00935A71" w:rsidRDefault="00E650CA">
      <w:pPr>
        <w:pStyle w:val="Heading3"/>
      </w:pPr>
      <w:bookmarkStart w:id="74" w:name="life-expectancy"/>
      <w:bookmarkStart w:id="75" w:name="_Toc93057190"/>
      <w:bookmarkEnd w:id="74"/>
      <w:r>
        <w:t>Life Expectancy</w:t>
      </w:r>
      <w:bookmarkEnd w:id="75"/>
    </w:p>
    <w:p w14:paraId="5A4A801F" w14:textId="51F20232" w:rsidR="00026C9A" w:rsidRDefault="00026C9A" w:rsidP="00026C9A">
      <w:bookmarkStart w:id="76" w:name="figure-10-average-life-expectancy-in-men"/>
      <w:bookmarkEnd w:id="76"/>
      <w:r>
        <w:t xml:space="preserve">In the latest time period </w:t>
      </w:r>
      <w:r w:rsidRPr="009F73F5">
        <w:t xml:space="preserve">available from </w:t>
      </w:r>
      <w:r w:rsidR="007D0E5B">
        <w:t>2018</w:t>
      </w:r>
      <w:r w:rsidR="00811C20" w:rsidRPr="009F73F5">
        <w:t>-2020</w:t>
      </w:r>
      <w:r w:rsidRPr="009F73F5">
        <w:t xml:space="preserve"> (</w:t>
      </w:r>
      <w:r w:rsidR="007D0E5B">
        <w:t>3</w:t>
      </w:r>
      <w:r w:rsidR="00F2421D" w:rsidRPr="009F73F5">
        <w:t>-year</w:t>
      </w:r>
      <w:r w:rsidRPr="009F73F5">
        <w:t xml:space="preserve"> aggregate), the average life expectancy in </w:t>
      </w:r>
      <w:r w:rsidR="002E2DAB" w:rsidRPr="009F73F5">
        <w:t>North</w:t>
      </w:r>
      <w:r w:rsidRPr="009F73F5">
        <w:t xml:space="preserve"> Ayrshire was 7</w:t>
      </w:r>
      <w:r w:rsidR="00811C20" w:rsidRPr="009F73F5">
        <w:t>5.3</w:t>
      </w:r>
      <w:r w:rsidRPr="009F73F5">
        <w:t xml:space="preserve"> years old for men, and </w:t>
      </w:r>
      <w:r w:rsidR="00512D19" w:rsidRPr="009F73F5">
        <w:t>80</w:t>
      </w:r>
      <w:r w:rsidR="00811C20" w:rsidRPr="009F73F5">
        <w:t>.1</w:t>
      </w:r>
      <w:r w:rsidRPr="009F73F5">
        <w:t xml:space="preserve"> years old for women. A time trend since </w:t>
      </w:r>
      <w:r w:rsidR="00681690" w:rsidRPr="009F73F5">
        <w:t>2009-2011</w:t>
      </w:r>
      <w:r w:rsidRPr="009F73F5">
        <w:t xml:space="preserve"> </w:t>
      </w:r>
      <w:r w:rsidR="005E3D58" w:rsidRPr="009F73F5">
        <w:t>is shown below</w:t>
      </w:r>
      <w:r w:rsidRPr="009F73F5">
        <w:t xml:space="preserve"> in </w:t>
      </w:r>
      <w:r w:rsidR="00AE2F7F">
        <w:t>Figure 14</w:t>
      </w:r>
      <w:r w:rsidRPr="00681690">
        <w:t>.</w:t>
      </w:r>
    </w:p>
    <w:p w14:paraId="277A9EAF" w14:textId="2AABDBEE" w:rsidR="007713E8" w:rsidRDefault="007713E8" w:rsidP="007713E8">
      <w:pPr>
        <w:pStyle w:val="Heading4"/>
      </w:pPr>
      <w:bookmarkStart w:id="77" w:name="_Ref51856163"/>
      <w:bookmarkStart w:id="78" w:name="_Toc93057191"/>
      <w:r>
        <w:t xml:space="preserve">Figure </w:t>
      </w:r>
      <w:bookmarkEnd w:id="77"/>
      <w:r w:rsidR="002F50B9">
        <w:t>14</w:t>
      </w:r>
      <w:r>
        <w:t>: Average life expectancy in men and women over time.</w:t>
      </w:r>
      <w:bookmarkEnd w:id="78"/>
    </w:p>
    <w:p w14:paraId="6F808BE4" w14:textId="1924345B" w:rsidR="00935A71" w:rsidRDefault="00935A71"/>
    <w:p w14:paraId="2A107F13" w14:textId="155637F4" w:rsidR="005F6DB8" w:rsidRDefault="00811C20">
      <w:r w:rsidRPr="00811C20">
        <w:rPr>
          <w:noProof/>
          <w:lang w:eastAsia="en-GB"/>
        </w:rPr>
        <w:drawing>
          <wp:inline distT="0" distB="0" distL="0" distR="0" wp14:anchorId="20B6924D" wp14:editId="17674133">
            <wp:extent cx="6299835" cy="3149918"/>
            <wp:effectExtent l="0" t="0" r="5715" b="0"/>
            <wp:docPr id="3" name="Picture 3" descr="\\Isdsf00d03\LIST_analytics\Ayrshire\Analysis\HSCP needs assessment using R\General Health\LifeExpec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General Health\LifeExpecTren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1838A43" w14:textId="7216222B" w:rsidR="00935A71" w:rsidRDefault="00935A71"/>
    <w:p w14:paraId="1E5BFD7D" w14:textId="77777777" w:rsidR="00935A71" w:rsidRDefault="00E650CA">
      <w:pPr>
        <w:pStyle w:val="Heading5"/>
      </w:pPr>
      <w:bookmarkStart w:id="79" w:name="page-break-6"/>
      <w:bookmarkEnd w:id="79"/>
      <w:r>
        <w:t>Page break</w:t>
      </w:r>
    </w:p>
    <w:bookmarkStart w:id="80" w:name="table-5-average-life-expectancy-in-years"/>
    <w:bookmarkEnd w:id="80"/>
    <w:p w14:paraId="4A187362" w14:textId="68C72710" w:rsidR="00026C9A" w:rsidRPr="009F73F5" w:rsidRDefault="007713E8" w:rsidP="00026C9A">
      <w:r>
        <w:fldChar w:fldCharType="begin"/>
      </w:r>
      <w:r>
        <w:instrText xml:space="preserve"> REF _Ref51856195 \h </w:instrText>
      </w:r>
      <w:r>
        <w:fldChar w:fldCharType="separate"/>
      </w:r>
      <w:r>
        <w:t xml:space="preserve">Table </w:t>
      </w:r>
      <w:r>
        <w:rPr>
          <w:noProof/>
        </w:rPr>
        <w:t>5</w:t>
      </w:r>
      <w:r>
        <w:fldChar w:fldCharType="end"/>
      </w:r>
      <w:r w:rsidR="00026C9A">
        <w:t xml:space="preserve"> </w:t>
      </w:r>
      <w:r w:rsidR="005E3D58">
        <w:t>shows</w:t>
      </w:r>
      <w:r w:rsidR="00026C9A">
        <w:t xml:space="preserve"> the average life expectancy for men and women in different areas for the latest time period available. </w:t>
      </w:r>
      <w:r w:rsidR="00681690" w:rsidRPr="00681690">
        <w:t xml:space="preserve">Please note that these are 3 year aggregates </w:t>
      </w:r>
      <w:r w:rsidR="00681690" w:rsidRPr="009F73F5">
        <w:t>f</w:t>
      </w:r>
      <w:r w:rsidR="00026C9A" w:rsidRPr="009F73F5">
        <w:t xml:space="preserve">rom </w:t>
      </w:r>
      <w:r w:rsidR="00811C20" w:rsidRPr="009F73F5">
        <w:t>2018-2020</w:t>
      </w:r>
      <w:r w:rsidR="00026C9A" w:rsidRPr="009F73F5">
        <w:t xml:space="preserve"> at partnership, Health Board, and Scotland level.</w:t>
      </w:r>
    </w:p>
    <w:p w14:paraId="678C1385" w14:textId="36CD6615" w:rsidR="007713E8" w:rsidRDefault="007713E8" w:rsidP="007713E8">
      <w:pPr>
        <w:pStyle w:val="Heading4"/>
      </w:pPr>
      <w:bookmarkStart w:id="81" w:name="_Ref51856195"/>
      <w:bookmarkStart w:id="82" w:name="_Toc93057192"/>
      <w:r w:rsidRPr="009F73F5">
        <w:t xml:space="preserve">Table </w:t>
      </w:r>
      <w:fldSimple w:instr=" SEQ Table \* ARABIC ">
        <w:r w:rsidRPr="009F73F5">
          <w:rPr>
            <w:noProof/>
          </w:rPr>
          <w:t>5</w:t>
        </w:r>
      </w:fldSimple>
      <w:bookmarkEnd w:id="81"/>
      <w:r w:rsidRPr="009F73F5">
        <w:t>: Average life expectancy in years for the latest time periods (</w:t>
      </w:r>
      <w:r w:rsidR="00811C20" w:rsidRPr="009F73F5">
        <w:t>2018-2020</w:t>
      </w:r>
      <w:r>
        <w:t xml:space="preserve"> aggregated years for all areas).</w:t>
      </w:r>
      <w:bookmarkEnd w:id="82"/>
    </w:p>
    <w:p w14:paraId="4BE969D4" w14:textId="5E39D043" w:rsidR="002E2DAB" w:rsidRPr="002E2DAB" w:rsidRDefault="002E2DAB" w:rsidP="002E2DAB"/>
    <w:p w14:paraId="6A6505BB" w14:textId="77777777" w:rsidR="00811C20" w:rsidRDefault="00811C20" w:rsidP="002E2DAB">
      <w:pPr>
        <w:rPr>
          <w:noProof/>
          <w:lang w:eastAsia="en-GB"/>
        </w:rPr>
      </w:pPr>
    </w:p>
    <w:p w14:paraId="5E3A3486" w14:textId="5C4BFE3B" w:rsidR="00C45DCB" w:rsidRPr="002E2DAB" w:rsidRDefault="00811C20" w:rsidP="002E2DAB">
      <w:r w:rsidRPr="00811C20">
        <w:rPr>
          <w:noProof/>
          <w:lang w:eastAsia="en-GB"/>
        </w:rPr>
        <w:drawing>
          <wp:inline distT="0" distB="0" distL="0" distR="0" wp14:anchorId="190185D5" wp14:editId="37560E89">
            <wp:extent cx="6297690" cy="2369488"/>
            <wp:effectExtent l="0" t="0" r="0" b="0"/>
            <wp:docPr id="6" name="Picture 6" descr="\\Isdsf00d03\LIST_analytics\Ayrshire\Analysis\HSCP needs assessment using R\General Health\LifeExpec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General Health\LifeExpecTable.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918" b="18991"/>
                    <a:stretch/>
                  </pic:blipFill>
                  <pic:spPr bwMode="auto">
                    <a:xfrm>
                      <a:off x="0" y="0"/>
                      <a:ext cx="6319290" cy="2377615"/>
                    </a:xfrm>
                    <a:prstGeom prst="rect">
                      <a:avLst/>
                    </a:prstGeom>
                    <a:noFill/>
                    <a:ln>
                      <a:noFill/>
                    </a:ln>
                    <a:extLst>
                      <a:ext uri="{53640926-AAD7-44D8-BBD7-CCE9431645EC}">
                        <a14:shadowObscured xmlns:a14="http://schemas.microsoft.com/office/drawing/2010/main"/>
                      </a:ext>
                    </a:extLst>
                  </pic:spPr>
                </pic:pic>
              </a:graphicData>
            </a:graphic>
          </wp:inline>
        </w:drawing>
      </w:r>
    </w:p>
    <w:p w14:paraId="20052472" w14:textId="758C7816" w:rsidR="00935A71" w:rsidRDefault="00681690">
      <w:pPr>
        <w:pStyle w:val="Heading6"/>
      </w:pPr>
      <w:bookmarkStart w:id="83" w:name="where-locality-ayr-north-and-former-coal"/>
      <w:bookmarkEnd w:id="83"/>
      <w:r>
        <w:t>Where</w:t>
      </w:r>
      <w:r w:rsidR="00E650CA">
        <w:t xml:space="preserve"> Partnership = </w:t>
      </w:r>
      <w:r w:rsidR="005268F6">
        <w:t>North</w:t>
      </w:r>
      <w:r w:rsidR="00E650CA">
        <w:t xml:space="preserve"> Ayrshire HSCP, Health Board = NHS Ayrshire &amp; Arran.</w:t>
      </w:r>
    </w:p>
    <w:p w14:paraId="1358851F" w14:textId="55923F37" w:rsidR="00F057FB" w:rsidRDefault="00F057FB" w:rsidP="00F777C1">
      <w:pPr>
        <w:rPr>
          <w:b/>
          <w:sz w:val="28"/>
        </w:rPr>
      </w:pPr>
    </w:p>
    <w:p w14:paraId="7F91D556" w14:textId="6DAC1D57" w:rsidR="00F777C1" w:rsidRDefault="00F777C1" w:rsidP="00F777C1">
      <w:pPr>
        <w:rPr>
          <w:b/>
          <w:sz w:val="28"/>
        </w:rPr>
      </w:pPr>
      <w:r w:rsidRPr="00F777C1">
        <w:rPr>
          <w:b/>
          <w:sz w:val="28"/>
        </w:rPr>
        <w:t xml:space="preserve">Healthy Life Expectancy </w:t>
      </w:r>
    </w:p>
    <w:p w14:paraId="768F51D2" w14:textId="6E0C8DFF" w:rsidR="00492660" w:rsidRDefault="00492660" w:rsidP="00492660"/>
    <w:p w14:paraId="27D9A19F" w14:textId="46EE6AD5" w:rsidR="00492660" w:rsidRDefault="00492660" w:rsidP="00492660">
      <w:r>
        <w:t xml:space="preserve">In the latest time period </w:t>
      </w:r>
      <w:r w:rsidRPr="009F73F5">
        <w:t xml:space="preserve">available from </w:t>
      </w:r>
      <w:r>
        <w:t>2017-2019</w:t>
      </w:r>
      <w:r w:rsidRPr="009F73F5">
        <w:t xml:space="preserve"> (</w:t>
      </w:r>
      <w:r>
        <w:t>3</w:t>
      </w:r>
      <w:r w:rsidRPr="009F73F5">
        <w:t xml:space="preserve">-year aggregate), the average </w:t>
      </w:r>
      <w:r>
        <w:t xml:space="preserve">healthy </w:t>
      </w:r>
      <w:r w:rsidRPr="009F73F5">
        <w:t xml:space="preserve">life expectancy in North Ayrshire was </w:t>
      </w:r>
      <w:r>
        <w:t>58.5</w:t>
      </w:r>
      <w:r w:rsidRPr="009F73F5">
        <w:t xml:space="preserve"> years old for men, and </w:t>
      </w:r>
      <w:r>
        <w:t>56.3</w:t>
      </w:r>
      <w:r w:rsidRPr="009F73F5">
        <w:t xml:space="preserve"> years old for women. </w:t>
      </w:r>
      <w:r w:rsidR="00E90EF4">
        <w:t>Figure 15</w:t>
      </w:r>
      <w:r w:rsidR="00EE6A16">
        <w:t xml:space="preserve"> </w:t>
      </w:r>
      <w:r w:rsidR="00C10C24">
        <w:t xml:space="preserve">shows the average healthy life expectancy for North Ayrshire in comparison to </w:t>
      </w:r>
      <w:r w:rsidR="00D51207">
        <w:t>South</w:t>
      </w:r>
      <w:r w:rsidR="00F057FB">
        <w:t xml:space="preserve"> Ayrshire, East Ayrshire and </w:t>
      </w:r>
      <w:r w:rsidR="00C10C24">
        <w:t xml:space="preserve">Scotland over a 3-year period. </w:t>
      </w:r>
    </w:p>
    <w:p w14:paraId="51369FB2" w14:textId="056373DC" w:rsidR="00294273" w:rsidRDefault="00294273" w:rsidP="00294273">
      <w:pPr>
        <w:pStyle w:val="Heading4"/>
      </w:pPr>
    </w:p>
    <w:p w14:paraId="37994801" w14:textId="5544E58B" w:rsidR="00294273" w:rsidRDefault="00294273" w:rsidP="00294273"/>
    <w:p w14:paraId="4F26FBBB" w14:textId="2865CC36" w:rsidR="00AE2F7F" w:rsidRDefault="00AE2F7F" w:rsidP="00294273"/>
    <w:p w14:paraId="64580A9B" w14:textId="1EA464A1" w:rsidR="00AE2F7F" w:rsidRDefault="00AE2F7F" w:rsidP="00294273"/>
    <w:p w14:paraId="23B538FA" w14:textId="69EFA900" w:rsidR="00AE2F7F" w:rsidRDefault="00AE2F7F" w:rsidP="00294273"/>
    <w:p w14:paraId="2A334CC7" w14:textId="1759EF86" w:rsidR="00AE2F7F" w:rsidRDefault="00AE2F7F" w:rsidP="00294273"/>
    <w:p w14:paraId="70469396" w14:textId="6B22D6A3" w:rsidR="00AE2F7F" w:rsidRDefault="00AE2F7F" w:rsidP="00294273"/>
    <w:p w14:paraId="32912A5F" w14:textId="7200D4AC" w:rsidR="00AE2F7F" w:rsidRDefault="00AE2F7F" w:rsidP="00294273"/>
    <w:p w14:paraId="24EBC4C5" w14:textId="0EB39B1C" w:rsidR="00AE2F7F" w:rsidRDefault="00AE2F7F" w:rsidP="00294273"/>
    <w:p w14:paraId="502E53EF" w14:textId="77777777" w:rsidR="00AE2F7F" w:rsidRDefault="00AE2F7F" w:rsidP="00AE2F7F">
      <w:pPr>
        <w:pStyle w:val="Heading4"/>
      </w:pPr>
      <w:bookmarkStart w:id="84" w:name="_Toc93057193"/>
      <w:r>
        <w:t>Figure 15: Average Healthy Life Expectancy at birth</w:t>
      </w:r>
      <w:bookmarkEnd w:id="84"/>
      <w:r>
        <w:t xml:space="preserve"> </w:t>
      </w:r>
    </w:p>
    <w:p w14:paraId="28E97ED3" w14:textId="5D47D465" w:rsidR="00294273" w:rsidRPr="00AE2F7F" w:rsidRDefault="00AE2F7F" w:rsidP="00F777C1">
      <w:pPr>
        <w:rPr>
          <w:b/>
          <w:sz w:val="28"/>
        </w:rPr>
      </w:pPr>
      <w:r w:rsidRPr="00F057FB">
        <w:rPr>
          <w:b/>
          <w:noProof/>
          <w:sz w:val="28"/>
          <w:lang w:eastAsia="en-GB"/>
        </w:rPr>
        <w:drawing>
          <wp:anchor distT="0" distB="0" distL="114300" distR="114300" simplePos="0" relativeHeight="251667456" behindDoc="0" locked="0" layoutInCell="1" allowOverlap="1" wp14:anchorId="585ED2B1" wp14:editId="546D05BC">
            <wp:simplePos x="0" y="0"/>
            <wp:positionH relativeFrom="column">
              <wp:posOffset>-63611</wp:posOffset>
            </wp:positionH>
            <wp:positionV relativeFrom="paragraph">
              <wp:posOffset>304800</wp:posOffset>
            </wp:positionV>
            <wp:extent cx="6299835" cy="3937000"/>
            <wp:effectExtent l="0" t="0" r="5715" b="6350"/>
            <wp:wrapSquare wrapText="bothSides"/>
            <wp:docPr id="19" name="Picture 19" descr="\\Isdsf00d03\LIST_analytics\Ayrshire\Analysis\HSCP needs assessment using R\General Health\HealthyLife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General Health\HealthyLifeEx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835"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14:paraId="144C109C" w14:textId="00F9C8EF" w:rsidR="000564AE" w:rsidRDefault="000564AE" w:rsidP="00F777C1"/>
    <w:p w14:paraId="6EC6BF4B" w14:textId="793C666A" w:rsidR="000564AE" w:rsidRDefault="00332DBC" w:rsidP="000564AE">
      <w:r w:rsidRPr="00844D34">
        <w:t xml:space="preserve">The following chart shows a trend of </w:t>
      </w:r>
      <w:r>
        <w:t xml:space="preserve">the average healthy life expectancy at birth for men in women </w:t>
      </w:r>
      <w:r w:rsidR="00734F53">
        <w:t xml:space="preserve">in North Ayrshire from 2015-2017 to 2017- 2019 </w:t>
      </w:r>
      <w:r w:rsidR="00734F53" w:rsidRPr="00734F53">
        <w:t>(3-year aggregate)</w:t>
      </w:r>
      <w:r w:rsidR="00734F53">
        <w:t xml:space="preserve">. </w:t>
      </w:r>
      <w:r w:rsidR="00734F53" w:rsidRPr="00734F53">
        <w:t xml:space="preserve">From 2015-2017 to </w:t>
      </w:r>
      <w:r w:rsidR="000564AE" w:rsidRPr="00734F53">
        <w:t xml:space="preserve">the latest time period available </w:t>
      </w:r>
      <w:r w:rsidR="00734F53" w:rsidRPr="00734F53">
        <w:t>(</w:t>
      </w:r>
      <w:r w:rsidR="000564AE" w:rsidRPr="00734F53">
        <w:t>2017-2019</w:t>
      </w:r>
      <w:r w:rsidR="00734F53" w:rsidRPr="00734F53">
        <w:t>)</w:t>
      </w:r>
      <w:r w:rsidR="000564AE" w:rsidRPr="00734F53">
        <w:t>,</w:t>
      </w:r>
      <w:r w:rsidR="000564AE" w:rsidRPr="009F73F5">
        <w:t xml:space="preserve"> the average </w:t>
      </w:r>
      <w:r w:rsidR="000564AE">
        <w:t xml:space="preserve">healthy </w:t>
      </w:r>
      <w:r w:rsidR="000564AE" w:rsidRPr="009F73F5">
        <w:t>life expectancy</w:t>
      </w:r>
      <w:r>
        <w:t xml:space="preserve"> at birth</w:t>
      </w:r>
      <w:r w:rsidR="000564AE" w:rsidRPr="009F73F5">
        <w:t xml:space="preserve"> in North Ayrshire </w:t>
      </w:r>
      <w:r>
        <w:t xml:space="preserve">increased by 2.5 years </w:t>
      </w:r>
      <w:r w:rsidR="000564AE" w:rsidRPr="009F73F5">
        <w:t xml:space="preserve">for men, and </w:t>
      </w:r>
      <w:r>
        <w:t xml:space="preserve">decreased by 0.8 </w:t>
      </w:r>
      <w:r w:rsidR="000564AE" w:rsidRPr="009F73F5">
        <w:t xml:space="preserve">years for women. </w:t>
      </w:r>
    </w:p>
    <w:p w14:paraId="1D31DEA8" w14:textId="0BE4B8D0" w:rsidR="00872550" w:rsidRDefault="00872550" w:rsidP="000564AE"/>
    <w:p w14:paraId="6092BF6E" w14:textId="0C3E1630" w:rsidR="00872550" w:rsidRDefault="00872550" w:rsidP="000564AE"/>
    <w:p w14:paraId="44E5F558" w14:textId="76C415D9" w:rsidR="00872550" w:rsidRDefault="00872550" w:rsidP="000564AE"/>
    <w:p w14:paraId="5B8724AF" w14:textId="3A3DAAAF" w:rsidR="00872550" w:rsidRDefault="00872550" w:rsidP="000564AE"/>
    <w:p w14:paraId="6AC9CCB8" w14:textId="1052F9BA" w:rsidR="00872550" w:rsidRDefault="00872550" w:rsidP="000564AE"/>
    <w:p w14:paraId="5A431C0D" w14:textId="2F913510" w:rsidR="00872550" w:rsidRDefault="00872550" w:rsidP="000564AE"/>
    <w:p w14:paraId="70AD775C" w14:textId="6A940773" w:rsidR="00872550" w:rsidRDefault="00872550" w:rsidP="000564AE"/>
    <w:p w14:paraId="4BEEC6FB" w14:textId="746DF511" w:rsidR="00872550" w:rsidRDefault="00872550" w:rsidP="000564AE"/>
    <w:p w14:paraId="395F903A" w14:textId="64502098" w:rsidR="00872550" w:rsidRDefault="00872550" w:rsidP="000564AE"/>
    <w:p w14:paraId="70FF4FAB" w14:textId="329DA2A7" w:rsidR="00872550" w:rsidRDefault="00872550" w:rsidP="000564AE"/>
    <w:p w14:paraId="6475AD3E" w14:textId="73AEC2AA" w:rsidR="00872550" w:rsidRDefault="00872550" w:rsidP="000564AE"/>
    <w:p w14:paraId="126EFB62" w14:textId="355CC668" w:rsidR="00872550" w:rsidRDefault="00872550" w:rsidP="000564AE"/>
    <w:p w14:paraId="433461F7" w14:textId="2F7FA658" w:rsidR="00560B24" w:rsidRDefault="00560B24" w:rsidP="000564AE"/>
    <w:p w14:paraId="68154AF2" w14:textId="05A5E862" w:rsidR="00560B24" w:rsidRDefault="00560B24" w:rsidP="00560B24">
      <w:pPr>
        <w:pStyle w:val="Heading4"/>
      </w:pPr>
      <w:bookmarkStart w:id="85" w:name="_Toc93057194"/>
      <w:r>
        <w:t xml:space="preserve">Figure 16: </w:t>
      </w:r>
      <w:r w:rsidRPr="00294273">
        <w:t>Average Healthy Life expect</w:t>
      </w:r>
      <w:r>
        <w:t>ancy in men and women over time</w:t>
      </w:r>
      <w:bookmarkEnd w:id="85"/>
    </w:p>
    <w:p w14:paraId="4F1D5C61" w14:textId="77777777" w:rsidR="00560B24" w:rsidRDefault="00560B24" w:rsidP="000564AE"/>
    <w:p w14:paraId="6ABF24D2" w14:textId="6D740AF3" w:rsidR="00872550" w:rsidRDefault="00872550" w:rsidP="000564AE"/>
    <w:p w14:paraId="09EA97D7" w14:textId="7C03ED25" w:rsidR="001A5A75" w:rsidRPr="00294273" w:rsidRDefault="001A5A75" w:rsidP="00F777C1">
      <w:pPr>
        <w:rPr>
          <w:b/>
          <w:color w:val="7030A0"/>
          <w:sz w:val="28"/>
        </w:rPr>
      </w:pPr>
      <w:r w:rsidRPr="001A5A75">
        <w:rPr>
          <w:b/>
          <w:noProof/>
          <w:color w:val="7030A0"/>
          <w:sz w:val="28"/>
          <w:lang w:eastAsia="en-GB"/>
        </w:rPr>
        <w:drawing>
          <wp:inline distT="0" distB="0" distL="0" distR="0" wp14:anchorId="18735BE9" wp14:editId="536E08C5">
            <wp:extent cx="6299835" cy="3937397"/>
            <wp:effectExtent l="0" t="0" r="5715" b="6350"/>
            <wp:docPr id="28" name="Picture 28" descr="\\Isdsf00d03\LIST_analytics\Ayrshire\Analysis\HSCP needs assessment using R\General Health\HealthyLife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General Health\HealthyLifeTren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3937397"/>
                    </a:xfrm>
                    <a:prstGeom prst="rect">
                      <a:avLst/>
                    </a:prstGeom>
                    <a:noFill/>
                    <a:ln>
                      <a:noFill/>
                    </a:ln>
                  </pic:spPr>
                </pic:pic>
              </a:graphicData>
            </a:graphic>
          </wp:inline>
        </w:drawing>
      </w:r>
    </w:p>
    <w:p w14:paraId="0053F0D3" w14:textId="3A7833DC" w:rsidR="00935A71" w:rsidRDefault="00E650CA">
      <w:pPr>
        <w:pStyle w:val="Heading5"/>
      </w:pPr>
      <w:bookmarkStart w:id="86" w:name="page-break-7"/>
      <w:bookmarkEnd w:id="86"/>
      <w:r>
        <w:t>Page break</w:t>
      </w:r>
    </w:p>
    <w:p w14:paraId="2F780032" w14:textId="67BC8D78" w:rsidR="00F057FB" w:rsidRPr="00F057FB" w:rsidRDefault="00E650CA" w:rsidP="00F057FB">
      <w:pPr>
        <w:pStyle w:val="Heading3"/>
      </w:pPr>
      <w:bookmarkStart w:id="87" w:name="deaths-aged-15-44"/>
      <w:bookmarkStart w:id="88" w:name="_Toc93057195"/>
      <w:bookmarkEnd w:id="87"/>
      <w:r>
        <w:t>Deaths, aged 15-44</w:t>
      </w:r>
      <w:bookmarkEnd w:id="88"/>
    </w:p>
    <w:p w14:paraId="561D9A83" w14:textId="5872BEB6" w:rsidR="00681690" w:rsidRDefault="00681690" w:rsidP="00681690">
      <w:bookmarkStart w:id="89" w:name="figure-11-deaths-aged-15-44-years-by-geo"/>
      <w:bookmarkEnd w:id="89"/>
      <w:r w:rsidRPr="00844D34">
        <w:t xml:space="preserve">The following chart shows a trend of death rates among 15-44 year olds per 100,000 age-sex </w:t>
      </w:r>
      <w:r w:rsidRPr="009F73F5">
        <w:t>standardised population</w:t>
      </w:r>
      <w:r w:rsidRPr="009F73F5">
        <w:rPr>
          <w:vertAlign w:val="superscript"/>
        </w:rPr>
        <w:t>4</w:t>
      </w:r>
      <w:r w:rsidRPr="009F73F5">
        <w:t xml:space="preserve"> by area (i.e. Early mortality rate per 100,000). In the most recent aggregate time period available (</w:t>
      </w:r>
      <w:r w:rsidR="00811C20" w:rsidRPr="009F73F5">
        <w:t>from 2018-2020</w:t>
      </w:r>
      <w:r w:rsidRPr="009F73F5">
        <w:t xml:space="preserve">), the mortality rate in </w:t>
      </w:r>
      <w:r w:rsidR="00844D34" w:rsidRPr="009F73F5">
        <w:t>North</w:t>
      </w:r>
      <w:r w:rsidRPr="009F73F5">
        <w:t xml:space="preserve"> Ayrshire was </w:t>
      </w:r>
      <w:r w:rsidR="00811C20" w:rsidRPr="009F73F5">
        <w:rPr>
          <w:b/>
        </w:rPr>
        <w:t xml:space="preserve">164 </w:t>
      </w:r>
      <w:r w:rsidRPr="009F73F5">
        <w:t xml:space="preserve">deaths per 100,000 population. </w:t>
      </w:r>
      <w:r w:rsidR="00AE2F7F">
        <w:t>Figure 17</w:t>
      </w:r>
      <w:r w:rsidR="007678F3" w:rsidRPr="009F73F5">
        <w:t xml:space="preserve"> </w:t>
      </w:r>
      <w:r w:rsidR="005E3D58" w:rsidRPr="009F73F5">
        <w:t>shows</w:t>
      </w:r>
      <w:r w:rsidRPr="009F73F5">
        <w:t xml:space="preserve"> deaths</w:t>
      </w:r>
      <w:r w:rsidR="006B2D78" w:rsidRPr="009F73F5">
        <w:t xml:space="preserve"> for </w:t>
      </w:r>
      <w:r w:rsidR="00844D34" w:rsidRPr="009F73F5">
        <w:t>North</w:t>
      </w:r>
      <w:r w:rsidR="006B2D78" w:rsidRPr="009F73F5">
        <w:t xml:space="preserve"> Ayrshire compared with Scotland, East</w:t>
      </w:r>
      <w:r w:rsidR="006B2D78" w:rsidRPr="00844D34">
        <w:t xml:space="preserve"> Ayrshire and </w:t>
      </w:r>
      <w:r w:rsidR="00844D34" w:rsidRPr="00844D34">
        <w:t>South</w:t>
      </w:r>
      <w:r w:rsidR="006B2D78" w:rsidRPr="00844D34">
        <w:t xml:space="preserve"> Ayrshire HSCP</w:t>
      </w:r>
      <w:r w:rsidRPr="00844D34">
        <w:t xml:space="preserve"> for the two latest time aggregates available.</w:t>
      </w:r>
    </w:p>
    <w:p w14:paraId="00D77C67" w14:textId="075E7D9F" w:rsidR="007713E8" w:rsidRDefault="007713E8" w:rsidP="007713E8">
      <w:pPr>
        <w:pStyle w:val="Heading4"/>
      </w:pPr>
      <w:bookmarkStart w:id="90" w:name="_Toc93057196"/>
      <w:r>
        <w:t xml:space="preserve">Figure </w:t>
      </w:r>
      <w:r w:rsidR="002F50B9">
        <w:t>17</w:t>
      </w:r>
      <w:r>
        <w:t>: Deaths aged 15-44 years by geographical area and over time.</w:t>
      </w:r>
      <w:bookmarkEnd w:id="90"/>
    </w:p>
    <w:p w14:paraId="4438EC2F" w14:textId="77777777" w:rsidR="007713E8" w:rsidRPr="007713E8" w:rsidRDefault="007713E8" w:rsidP="007713E8"/>
    <w:p w14:paraId="76731028" w14:textId="74F50632" w:rsidR="00935A71" w:rsidRDefault="00811C20">
      <w:r w:rsidRPr="00811C20">
        <w:rPr>
          <w:noProof/>
          <w:lang w:eastAsia="en-GB"/>
        </w:rPr>
        <w:drawing>
          <wp:inline distT="0" distB="0" distL="0" distR="0" wp14:anchorId="616D024C" wp14:editId="6C7D42B5">
            <wp:extent cx="6299835" cy="3149918"/>
            <wp:effectExtent l="0" t="0" r="5715" b="0"/>
            <wp:docPr id="11" name="Picture 11" descr="\\Isdsf00d03\LIST_analytics\Ayrshire\Analysis\HSCP needs assessment using R\General Health\Deaths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General Health\DeathsTren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549DA17A" w14:textId="41AB740E" w:rsidR="007713E8" w:rsidRDefault="007713E8" w:rsidP="007713E8">
      <w:pPr>
        <w:pStyle w:val="Heading4"/>
      </w:pPr>
      <w:bookmarkStart w:id="91" w:name="figure-12-deaths-at-ages-15-44-in-south-"/>
      <w:bookmarkStart w:id="92" w:name="_Ref51856263"/>
      <w:bookmarkStart w:id="93" w:name="_Toc93057197"/>
      <w:bookmarkEnd w:id="91"/>
      <w:r>
        <w:t xml:space="preserve">Figure </w:t>
      </w:r>
      <w:bookmarkEnd w:id="92"/>
      <w:r w:rsidR="002F50B9">
        <w:t>18</w:t>
      </w:r>
      <w:r>
        <w:t>: Deaths at ages 15-44 in all geographical areas.</w:t>
      </w:r>
      <w:bookmarkEnd w:id="93"/>
    </w:p>
    <w:p w14:paraId="2EE6DC81" w14:textId="47BACD06" w:rsidR="00935A71" w:rsidRDefault="00935A71"/>
    <w:p w14:paraId="2E94BD37" w14:textId="56504072" w:rsidR="00844D34" w:rsidRDefault="00811C20">
      <w:r w:rsidRPr="00811C20">
        <w:rPr>
          <w:noProof/>
          <w:lang w:eastAsia="en-GB"/>
        </w:rPr>
        <w:drawing>
          <wp:inline distT="0" distB="0" distL="0" distR="0" wp14:anchorId="25B2C571" wp14:editId="7C82CB6D">
            <wp:extent cx="6299835" cy="3149918"/>
            <wp:effectExtent l="0" t="0" r="5715" b="0"/>
            <wp:docPr id="8" name="Picture 8" descr="\\Isdsf00d03\LIST_analytics\Ayrshire\Analysis\HSCP needs assessment using R\General Health\Death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General Health\DeathAg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0F7241F" w14:textId="77777777" w:rsidR="00935A71" w:rsidRDefault="00E650CA">
      <w:pPr>
        <w:pStyle w:val="Heading5"/>
      </w:pPr>
      <w:bookmarkStart w:id="94" w:name="page-break-8"/>
      <w:bookmarkEnd w:id="94"/>
      <w:r>
        <w:t>Page break</w:t>
      </w:r>
    </w:p>
    <w:p w14:paraId="44317D39" w14:textId="77777777" w:rsidR="00935A71" w:rsidRDefault="00E650CA">
      <w:pPr>
        <w:pStyle w:val="Heading3"/>
      </w:pPr>
      <w:bookmarkStart w:id="95" w:name="long-term-physical-health-conditions-and"/>
      <w:bookmarkStart w:id="96" w:name="_Toc93057198"/>
      <w:bookmarkEnd w:id="95"/>
      <w:r>
        <w:t>Long-Term Physical Health Conditions and Multimorbidity</w:t>
      </w:r>
      <w:bookmarkEnd w:id="96"/>
    </w:p>
    <w:p w14:paraId="399DC3E2" w14:textId="77777777" w:rsidR="00935A71" w:rsidRDefault="00935A71"/>
    <w:p w14:paraId="7BBF5BB1" w14:textId="1DDDE6F9" w:rsidR="00681690" w:rsidRDefault="00681690" w:rsidP="00681690">
      <w:pPr>
        <w:rPr>
          <w:i/>
          <w:vertAlign w:val="superscript"/>
        </w:rPr>
      </w:pPr>
      <w:r w:rsidRPr="007771E6">
        <w:t xml:space="preserve">In the financial </w:t>
      </w:r>
      <w:r w:rsidRPr="009F73F5">
        <w:t>year</w:t>
      </w:r>
      <w:r w:rsidR="00EF49E0" w:rsidRPr="009F73F5">
        <w:t xml:space="preserve"> 2019/20</w:t>
      </w:r>
      <w:r w:rsidRPr="009F73F5">
        <w:t xml:space="preserve">, in </w:t>
      </w:r>
      <w:r w:rsidR="007771E6" w:rsidRPr="009F73F5">
        <w:t>North</w:t>
      </w:r>
      <w:r w:rsidRPr="009F73F5">
        <w:t xml:space="preserve"> Ayrshire HSCP, </w:t>
      </w:r>
      <w:r w:rsidR="00AD1646">
        <w:rPr>
          <w:b/>
        </w:rPr>
        <w:t>27</w:t>
      </w:r>
      <w:r w:rsidRPr="009F73F5">
        <w:rPr>
          <w:b/>
        </w:rPr>
        <w:t>%</w:t>
      </w:r>
      <w:r w:rsidRPr="009F73F5">
        <w:t xml:space="preserve"> of the total population had at least one physical long-term condition (LTC). These include: cardiovascular, neurodegenerative, and respiratory conditions, as well</w:t>
      </w:r>
      <w:r w:rsidRPr="007771E6">
        <w:t xml:space="preserve"> as other organ conditions (namely liver disease and renal failure), arthritis, cancer, diabetes, and epilepsy. </w:t>
      </w:r>
      <w:r w:rsidRPr="007771E6">
        <w:rPr>
          <w:i/>
        </w:rPr>
        <w:t>Please see footnotes for information and caveats on identifying LTCs.</w:t>
      </w:r>
      <w:r w:rsidRPr="007771E6">
        <w:rPr>
          <w:i/>
          <w:vertAlign w:val="superscript"/>
        </w:rPr>
        <w:t>5</w:t>
      </w:r>
    </w:p>
    <w:p w14:paraId="101A515C" w14:textId="681672BE" w:rsidR="007771E6" w:rsidRDefault="00AD1646" w:rsidP="00681690">
      <w:r w:rsidRPr="00AD1646">
        <w:rPr>
          <w:noProof/>
          <w:lang w:eastAsia="en-GB"/>
        </w:rPr>
        <w:drawing>
          <wp:inline distT="0" distB="0" distL="0" distR="0" wp14:anchorId="567A73B7" wp14:editId="10BA22AB">
            <wp:extent cx="6299835" cy="3149918"/>
            <wp:effectExtent l="0" t="0" r="5715" b="0"/>
            <wp:docPr id="79" name="Picture 79" descr="\\Isdsf00d03\LIST_analytics\Ayrshire\Analysis\HSCP needs assessment using R\General Health\L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General Health\LT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EBF019B" w14:textId="77777777" w:rsidR="006936A1" w:rsidRDefault="006936A1" w:rsidP="006936A1">
      <w:pPr>
        <w:rPr>
          <w:i/>
          <w:vertAlign w:val="superscript"/>
        </w:rPr>
      </w:pPr>
      <w:r w:rsidRPr="006936A1">
        <w:t>Based on the historical trends in long-term conditions, the figure below shows the projected prevalence by the 2025/26. These are only projections, but there are expected to be gradual increases in prevalence in the older age groups.</w:t>
      </w:r>
    </w:p>
    <w:p w14:paraId="16FC6638" w14:textId="572D253C" w:rsidR="006936A1" w:rsidRDefault="006936A1"/>
    <w:p w14:paraId="79FA5F43" w14:textId="06561700" w:rsidR="006936A1" w:rsidRDefault="006936A1">
      <w:r w:rsidRPr="00671CD7">
        <w:rPr>
          <w:noProof/>
          <w:lang w:eastAsia="en-GB"/>
        </w:rPr>
        <w:drawing>
          <wp:inline distT="0" distB="0" distL="0" distR="0" wp14:anchorId="2FBCFF31" wp14:editId="5E94A286">
            <wp:extent cx="6299835" cy="2799715"/>
            <wp:effectExtent l="0" t="0" r="5715" b="635"/>
            <wp:docPr id="50" name="Picture 50" descr="\\Isdsf00d03\LIST_analytics\Ayrshire\Analysis\HSCP needs assessment using R\General Health\LTC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General Health\LTCprojecti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835" cy="2799715"/>
                    </a:xfrm>
                    <a:prstGeom prst="rect">
                      <a:avLst/>
                    </a:prstGeom>
                    <a:noFill/>
                    <a:ln>
                      <a:noFill/>
                    </a:ln>
                  </pic:spPr>
                </pic:pic>
              </a:graphicData>
            </a:graphic>
          </wp:inline>
        </w:drawing>
      </w:r>
    </w:p>
    <w:p w14:paraId="21E847D6" w14:textId="77777777" w:rsidR="006936A1" w:rsidRDefault="006936A1"/>
    <w:p w14:paraId="7CDF7800" w14:textId="22C17824" w:rsidR="007713E8" w:rsidRDefault="00E650CA">
      <w:r w:rsidRPr="0010444A">
        <w:t xml:space="preserve">The co-occurrence of two or more conditions, known as multimorbidity, is broken down in </w:t>
      </w:r>
      <w:r w:rsidR="007713E8">
        <w:fldChar w:fldCharType="begin"/>
      </w:r>
      <w:r w:rsidR="007713E8">
        <w:instrText xml:space="preserve"> REF _Ref51856356 \h </w:instrText>
      </w:r>
      <w:r w:rsidR="007713E8">
        <w:fldChar w:fldCharType="separate"/>
      </w:r>
      <w:r w:rsidR="007713E8">
        <w:t xml:space="preserve">Figure </w:t>
      </w:r>
      <w:r w:rsidR="007713E8">
        <w:rPr>
          <w:noProof/>
        </w:rPr>
        <w:t>14</w:t>
      </w:r>
      <w:r w:rsidR="007713E8">
        <w:fldChar w:fldCharType="end"/>
      </w:r>
      <w:r w:rsidRPr="0010444A">
        <w:t xml:space="preserve">, distinguishing between age groups. Note that this chart </w:t>
      </w:r>
      <w:r w:rsidRPr="0010444A">
        <w:rPr>
          <w:i/>
        </w:rPr>
        <w:t>excludes</w:t>
      </w:r>
      <w:r w:rsidR="00C4426E" w:rsidRPr="0010444A">
        <w:t xml:space="preserve"> the population in the partnership</w:t>
      </w:r>
      <w:r w:rsidRPr="0010444A">
        <w:t xml:space="preserve"> who do not have </w:t>
      </w:r>
      <w:r w:rsidRPr="009F73F5">
        <w:t xml:space="preserve">any physical long-term conditions. </w:t>
      </w:r>
      <w:r w:rsidR="00AE2F7F">
        <w:t>Figure 19</w:t>
      </w:r>
      <w:r w:rsidRPr="009F73F5">
        <w:t xml:space="preserve"> therefore shows that among the people who have a LTC, </w:t>
      </w:r>
      <w:r w:rsidR="00C4426E" w:rsidRPr="009F73F5">
        <w:rPr>
          <w:b/>
        </w:rPr>
        <w:t>2</w:t>
      </w:r>
      <w:r w:rsidR="00AD1646">
        <w:rPr>
          <w:b/>
        </w:rPr>
        <w:t>4</w:t>
      </w:r>
      <w:r w:rsidRPr="009F73F5">
        <w:t xml:space="preserve">% of those under the age of 65 have more than one, compared to </w:t>
      </w:r>
      <w:r w:rsidR="00C4426E" w:rsidRPr="009F73F5">
        <w:rPr>
          <w:b/>
        </w:rPr>
        <w:t>5</w:t>
      </w:r>
      <w:r w:rsidR="0010444A" w:rsidRPr="009F73F5">
        <w:rPr>
          <w:b/>
        </w:rPr>
        <w:t>7</w:t>
      </w:r>
      <w:r w:rsidRPr="009F73F5">
        <w:t>% of those aged over 65.</w:t>
      </w:r>
    </w:p>
    <w:p w14:paraId="41C1056B" w14:textId="5F368DDB" w:rsidR="007713E8" w:rsidRDefault="007713E8" w:rsidP="007713E8">
      <w:pPr>
        <w:pStyle w:val="Heading4"/>
      </w:pPr>
      <w:bookmarkStart w:id="97" w:name="figure-13-multimorbidity-of-physical-lon"/>
      <w:bookmarkStart w:id="98" w:name="_Ref51856356"/>
      <w:bookmarkStart w:id="99" w:name="_Toc93057199"/>
      <w:bookmarkEnd w:id="97"/>
      <w:r>
        <w:t>Figure</w:t>
      </w:r>
      <w:bookmarkEnd w:id="98"/>
      <w:r w:rsidR="002F50B9">
        <w:t xml:space="preserve"> 19</w:t>
      </w:r>
      <w:r>
        <w:t xml:space="preserve">: Multimorbidity of physical long-term conditions by age group </w:t>
      </w:r>
      <w:r w:rsidRPr="009F73F5">
        <w:t xml:space="preserve">in </w:t>
      </w:r>
      <w:r w:rsidR="00EF49E0" w:rsidRPr="009F73F5">
        <w:t>2019/20</w:t>
      </w:r>
      <w:r w:rsidRPr="009F73F5">
        <w:t>.</w:t>
      </w:r>
      <w:bookmarkEnd w:id="99"/>
    </w:p>
    <w:p w14:paraId="4DC62968" w14:textId="77777777" w:rsidR="007713E8" w:rsidRPr="007713E8" w:rsidRDefault="007713E8" w:rsidP="007713E8"/>
    <w:p w14:paraId="5D0658AF" w14:textId="76818824" w:rsidR="00935A71" w:rsidRDefault="00935A71"/>
    <w:p w14:paraId="578506FE" w14:textId="40ED4FCD" w:rsidR="00935A71" w:rsidRDefault="00AD1646">
      <w:r w:rsidRPr="00AD1646">
        <w:rPr>
          <w:noProof/>
          <w:lang w:eastAsia="en-GB"/>
        </w:rPr>
        <w:drawing>
          <wp:inline distT="0" distB="0" distL="0" distR="0" wp14:anchorId="2F2F8A36" wp14:editId="0CEEBD0F">
            <wp:extent cx="6299835" cy="3149918"/>
            <wp:effectExtent l="0" t="0" r="5715" b="0"/>
            <wp:docPr id="84" name="Picture 84" descr="\\Isdsf00d03\LIST_analytics\Ayrshire\Analysis\HSCP needs assessment using R\General Health\Multimorbid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General Health\Multimorbidit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2935D8C" w14:textId="447EB1F5" w:rsidR="00935A71" w:rsidRDefault="00E650CA" w:rsidP="000A09D8">
      <w:pPr>
        <w:pStyle w:val="Heading5"/>
      </w:pPr>
      <w:bookmarkStart w:id="100" w:name="page-break-9"/>
      <w:bookmarkEnd w:id="100"/>
      <w:r>
        <w:t>Page break</w:t>
      </w:r>
      <w:r>
        <w:rPr>
          <w:b w:val="0"/>
        </w:rPr>
        <w:t>Most common physical Long-Term Conditions (LTCs)</w:t>
      </w:r>
    </w:p>
    <w:p w14:paraId="689CE798" w14:textId="7A0EC84B" w:rsidR="00C4426E" w:rsidRDefault="00C4426E" w:rsidP="00C4426E">
      <w:bookmarkStart w:id="101" w:name="figure-14-percentage-people-with-each-ph"/>
      <w:bookmarkEnd w:id="101"/>
      <w:r w:rsidRPr="009F73F5">
        <w:t xml:space="preserve">Below is a breakdown of the physical LTCs, for the financial year </w:t>
      </w:r>
      <w:r w:rsidR="00EF49E0" w:rsidRPr="009F73F5">
        <w:t>2019/20</w:t>
      </w:r>
      <w:r w:rsidRPr="009F73F5">
        <w:t xml:space="preserve">. </w:t>
      </w:r>
      <w:r w:rsidR="00AE2F7F">
        <w:t xml:space="preserve">Figure 20 </w:t>
      </w:r>
      <w:r w:rsidRPr="009F73F5">
        <w:t xml:space="preserve">shows the prevalence of different LTCs in each age group in </w:t>
      </w:r>
      <w:r w:rsidR="00206939" w:rsidRPr="009F73F5">
        <w:t>North</w:t>
      </w:r>
      <w:r w:rsidRPr="009F73F5">
        <w:t xml:space="preserve"> Ayrshire, and </w:t>
      </w:r>
      <w:r w:rsidR="007713E8" w:rsidRPr="009F73F5">
        <w:fldChar w:fldCharType="begin"/>
      </w:r>
      <w:r w:rsidR="007713E8" w:rsidRPr="009F73F5">
        <w:instrText xml:space="preserve"> REF _Ref51856475 \h </w:instrText>
      </w:r>
      <w:r w:rsidR="009F73F5">
        <w:instrText xml:space="preserve"> \* MERGEFORMAT </w:instrText>
      </w:r>
      <w:r w:rsidR="007713E8" w:rsidRPr="009F73F5">
        <w:fldChar w:fldCharType="separate"/>
      </w:r>
      <w:r w:rsidR="007713E8" w:rsidRPr="009F73F5">
        <w:t xml:space="preserve">Table </w:t>
      </w:r>
      <w:r w:rsidR="007713E8" w:rsidRPr="009F73F5">
        <w:rPr>
          <w:noProof/>
        </w:rPr>
        <w:t>6</w:t>
      </w:r>
      <w:r w:rsidR="007713E8" w:rsidRPr="009F73F5">
        <w:fldChar w:fldCharType="end"/>
      </w:r>
      <w:r w:rsidRPr="00206939">
        <w:t xml:space="preserve"> illustrates the top 5 physical LTCs across all ages at partnership, and Scotland level.</w:t>
      </w:r>
    </w:p>
    <w:p w14:paraId="542DAA7E" w14:textId="5F8EC01E" w:rsidR="007713E8" w:rsidRDefault="007713E8" w:rsidP="007713E8">
      <w:pPr>
        <w:pStyle w:val="Heading4"/>
      </w:pPr>
      <w:bookmarkStart w:id="102" w:name="_Ref51856439"/>
      <w:bookmarkStart w:id="103" w:name="_Toc93057200"/>
      <w:r>
        <w:t>Figure</w:t>
      </w:r>
      <w:bookmarkEnd w:id="102"/>
      <w:r w:rsidR="002F50B9">
        <w:t xml:space="preserve"> 20</w:t>
      </w:r>
      <w:r>
        <w:t>: Percentage people with each physical LTC, split by age group.</w:t>
      </w:r>
      <w:bookmarkEnd w:id="103"/>
    </w:p>
    <w:p w14:paraId="1466D288" w14:textId="56B5A789" w:rsidR="00935A71" w:rsidRDefault="00935A71"/>
    <w:p w14:paraId="47A76660" w14:textId="5D065CAF" w:rsidR="00935A71" w:rsidRDefault="00AD1646">
      <w:r w:rsidRPr="00AD1646">
        <w:rPr>
          <w:noProof/>
          <w:lang w:eastAsia="en-GB"/>
        </w:rPr>
        <w:drawing>
          <wp:inline distT="0" distB="0" distL="0" distR="0" wp14:anchorId="3E4C98BC" wp14:editId="033FC17C">
            <wp:extent cx="6299835" cy="3149918"/>
            <wp:effectExtent l="0" t="0" r="5715" b="0"/>
            <wp:docPr id="100" name="Picture 100" descr="\\Isdsf00d03\LIST_analytics\Ayrshire\Analysis\HSCP needs assessment using R\General Health\PL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General Health\PLTC.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30D2F6B" w14:textId="1033F86D" w:rsidR="00A45DA6" w:rsidRDefault="00E650CA" w:rsidP="000A09D8">
      <w:pPr>
        <w:pStyle w:val="Heading6"/>
      </w:pPr>
      <w:bookmarkStart w:id="104" w:name="copd-chronic-obstructive-pulmonary-disea"/>
      <w:bookmarkEnd w:id="104"/>
      <w:r>
        <w:t>*COPD: Chronic Obstructive Pulmonary Disease</w:t>
      </w:r>
      <w:bookmarkStart w:id="105" w:name="table-6-prevalence-of-the-five-most-comm"/>
      <w:bookmarkEnd w:id="105"/>
    </w:p>
    <w:p w14:paraId="34CE17C9" w14:textId="03262B10" w:rsidR="00A021AD" w:rsidRDefault="00A021AD" w:rsidP="00A021AD"/>
    <w:p w14:paraId="5D018881" w14:textId="1BC6E2CC" w:rsidR="00A021AD" w:rsidRDefault="00A021AD" w:rsidP="00A021AD">
      <w:r w:rsidRPr="00A021AD">
        <w:t xml:space="preserve">Based on the historical trends in long-term conditions, the figure below shows the projected prevalence of long-term conditions by the year 2025/26. This is for illustration, since there are many factors that will influence disease prevalence and historic trends may not continue into the future. </w:t>
      </w:r>
    </w:p>
    <w:p w14:paraId="37F773AB" w14:textId="7844E237" w:rsidR="002F50B9" w:rsidRDefault="002F50B9" w:rsidP="00A021AD"/>
    <w:p w14:paraId="05A756EA" w14:textId="1AC19D9E" w:rsidR="002F50B9" w:rsidRDefault="002F50B9" w:rsidP="00A021AD"/>
    <w:p w14:paraId="10C87F15" w14:textId="5E325527" w:rsidR="002F50B9" w:rsidRDefault="002F50B9" w:rsidP="00A021AD"/>
    <w:p w14:paraId="4BF9A836" w14:textId="0C2BE31E" w:rsidR="002F50B9" w:rsidRDefault="002F50B9" w:rsidP="00A021AD"/>
    <w:p w14:paraId="0AB4B0DF" w14:textId="20601731" w:rsidR="002F50B9" w:rsidRDefault="002F50B9" w:rsidP="00A021AD"/>
    <w:p w14:paraId="21667D0F" w14:textId="1AF2CC6F" w:rsidR="002F50B9" w:rsidRDefault="002F50B9" w:rsidP="00A021AD"/>
    <w:p w14:paraId="6F996F1A" w14:textId="27921AA6" w:rsidR="002F50B9" w:rsidRDefault="002F50B9" w:rsidP="00A021AD"/>
    <w:p w14:paraId="2B151B83" w14:textId="020F6C0A" w:rsidR="00AD1646" w:rsidRDefault="00AD1646" w:rsidP="00A021AD"/>
    <w:p w14:paraId="24B07C86" w14:textId="6CD9C4E1" w:rsidR="00AD1646" w:rsidRDefault="00AD1646" w:rsidP="00A021AD"/>
    <w:p w14:paraId="7962D6CF" w14:textId="068CD732" w:rsidR="00AD1646" w:rsidRDefault="00AD1646" w:rsidP="00A021AD"/>
    <w:p w14:paraId="64285BA0" w14:textId="77777777" w:rsidR="00AD1646" w:rsidRDefault="00AD1646" w:rsidP="00A021AD"/>
    <w:p w14:paraId="630245C6" w14:textId="77777777" w:rsidR="002F50B9" w:rsidRPr="00A021AD" w:rsidRDefault="002F50B9" w:rsidP="00A021AD"/>
    <w:p w14:paraId="1EDEAD7C" w14:textId="22587879" w:rsidR="00A021AD" w:rsidRPr="00A021AD" w:rsidRDefault="00A021AD" w:rsidP="00A021AD">
      <w:pPr>
        <w:pStyle w:val="Heading4"/>
      </w:pPr>
      <w:bookmarkStart w:id="106" w:name="_Toc93057201"/>
      <w:r w:rsidRPr="00A021AD">
        <w:t xml:space="preserve">Figure </w:t>
      </w:r>
      <w:r w:rsidR="002F50B9">
        <w:t>21</w:t>
      </w:r>
      <w:r w:rsidRPr="00A021AD">
        <w:t>: Projection of percentage people with each physical LTC, split by age group.</w:t>
      </w:r>
      <w:bookmarkEnd w:id="106"/>
    </w:p>
    <w:p w14:paraId="5FB221BF" w14:textId="77777777" w:rsidR="00A021AD" w:rsidRPr="00F124BD" w:rsidRDefault="00A021AD" w:rsidP="00A021AD">
      <w:pPr>
        <w:rPr>
          <w:highlight w:val="yellow"/>
        </w:rPr>
      </w:pPr>
    </w:p>
    <w:p w14:paraId="6A4EBC42" w14:textId="440BF9EF" w:rsidR="00A021AD" w:rsidRPr="00A021AD" w:rsidRDefault="00A021AD" w:rsidP="00A021AD">
      <w:r w:rsidRPr="00A021AD">
        <w:rPr>
          <w:noProof/>
          <w:lang w:eastAsia="en-GB"/>
        </w:rPr>
        <w:drawing>
          <wp:inline distT="0" distB="0" distL="0" distR="0" wp14:anchorId="1A800DFC" wp14:editId="6DA50367">
            <wp:extent cx="6299835" cy="3937000"/>
            <wp:effectExtent l="0" t="0" r="5715" b="6350"/>
            <wp:docPr id="76" name="Picture 76" descr="\\Isdsf00d03\LIST_analytics\Ayrshire\Analysis\HSCP needs assessment using R\General Health\PLTC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General Health\PLTCprojecti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9835" cy="3937000"/>
                    </a:xfrm>
                    <a:prstGeom prst="rect">
                      <a:avLst/>
                    </a:prstGeom>
                    <a:noFill/>
                    <a:ln>
                      <a:noFill/>
                    </a:ln>
                  </pic:spPr>
                </pic:pic>
              </a:graphicData>
            </a:graphic>
          </wp:inline>
        </w:drawing>
      </w:r>
    </w:p>
    <w:p w14:paraId="56803E7E" w14:textId="77777777" w:rsidR="007713E8" w:rsidRDefault="007713E8" w:rsidP="007713E8">
      <w:pPr>
        <w:pStyle w:val="Heading4"/>
      </w:pPr>
      <w:bookmarkStart w:id="107" w:name="_Ref51856475"/>
      <w:bookmarkStart w:id="108" w:name="_Toc93057202"/>
      <w:r>
        <w:t xml:space="preserve">Table </w:t>
      </w:r>
      <w:fldSimple w:instr=" SEQ Table \* ARABIC ">
        <w:r>
          <w:rPr>
            <w:noProof/>
          </w:rPr>
          <w:t>6</w:t>
        </w:r>
      </w:fldSimple>
      <w:bookmarkEnd w:id="107"/>
      <w:r>
        <w:t>: Prevalence of the five most common physical LTCs as a percentage of the population across geographical areas (where 1 = most prevalent).</w:t>
      </w:r>
      <w:bookmarkEnd w:id="108"/>
    </w:p>
    <w:p w14:paraId="14A7FA5E" w14:textId="2F15DF41" w:rsidR="00935A71" w:rsidRDefault="00935A71"/>
    <w:p w14:paraId="75227EBA" w14:textId="4DA7B6B1" w:rsidR="00A3719C" w:rsidRDefault="00AD1646">
      <w:r w:rsidRPr="00AD1646">
        <w:rPr>
          <w:noProof/>
          <w:lang w:eastAsia="en-GB"/>
        </w:rPr>
        <w:drawing>
          <wp:inline distT="0" distB="0" distL="0" distR="0" wp14:anchorId="43D2E4A8" wp14:editId="2C088159">
            <wp:extent cx="6299835" cy="2362438"/>
            <wp:effectExtent l="0" t="0" r="5715" b="0"/>
            <wp:docPr id="101" name="Picture 101" descr="\\Isdsf00d03\LIST_analytics\Ayrshire\Analysis\HSCP needs assessment using R\General Health\Top5PL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General Health\Top5PLTC.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835" cy="2362438"/>
                    </a:xfrm>
                    <a:prstGeom prst="rect">
                      <a:avLst/>
                    </a:prstGeom>
                    <a:noFill/>
                    <a:ln>
                      <a:noFill/>
                    </a:ln>
                  </pic:spPr>
                </pic:pic>
              </a:graphicData>
            </a:graphic>
          </wp:inline>
        </w:drawing>
      </w:r>
    </w:p>
    <w:p w14:paraId="0B3CB40E" w14:textId="4F698A70" w:rsidR="00935A71" w:rsidRDefault="00935A71" w:rsidP="00757776">
      <w:pPr>
        <w:jc w:val="center"/>
      </w:pPr>
    </w:p>
    <w:p w14:paraId="1EF0BE9C" w14:textId="05ADD6B5" w:rsidR="00872550" w:rsidRDefault="00872550" w:rsidP="00757776">
      <w:pPr>
        <w:jc w:val="center"/>
      </w:pPr>
    </w:p>
    <w:p w14:paraId="7912828A" w14:textId="3B22CEB7" w:rsidR="00872550" w:rsidRDefault="00872550" w:rsidP="00757776">
      <w:pPr>
        <w:jc w:val="center"/>
      </w:pPr>
    </w:p>
    <w:p w14:paraId="416128E8" w14:textId="77777777" w:rsidR="00872550" w:rsidRDefault="00872550" w:rsidP="00757776">
      <w:pPr>
        <w:jc w:val="center"/>
      </w:pPr>
    </w:p>
    <w:p w14:paraId="115AB5DC" w14:textId="77777777" w:rsidR="00935A71" w:rsidRDefault="00E650CA">
      <w:pPr>
        <w:pStyle w:val="Heading3"/>
      </w:pPr>
      <w:bookmarkStart w:id="109" w:name="cancer-registrations"/>
      <w:bookmarkStart w:id="110" w:name="_Toc93057203"/>
      <w:bookmarkEnd w:id="109"/>
      <w:r>
        <w:t>Cancer Registrations</w:t>
      </w:r>
      <w:bookmarkEnd w:id="110"/>
    </w:p>
    <w:p w14:paraId="5FFF67D3" w14:textId="5BE20DF2" w:rsidR="00935A71" w:rsidRDefault="00EE1EC7">
      <w:r w:rsidRPr="00CF0F67">
        <w:t xml:space="preserve">For the </w:t>
      </w:r>
      <w:r w:rsidRPr="009F73F5">
        <w:t xml:space="preserve">period </w:t>
      </w:r>
      <w:r w:rsidR="00D43718" w:rsidRPr="009F73F5">
        <w:t>2017-2019</w:t>
      </w:r>
      <w:r w:rsidR="00E650CA" w:rsidRPr="009F73F5">
        <w:t xml:space="preserve">, there were </w:t>
      </w:r>
      <w:r w:rsidR="001E13F5" w:rsidRPr="009F73F5">
        <w:t>974</w:t>
      </w:r>
      <w:r w:rsidR="00E650CA" w:rsidRPr="009F73F5">
        <w:t xml:space="preserve"> new cancer registrations per year on average (</w:t>
      </w:r>
      <w:r w:rsidR="00395C63" w:rsidRPr="009F73F5">
        <w:rPr>
          <w:b/>
        </w:rPr>
        <w:t>654</w:t>
      </w:r>
      <w:r w:rsidR="00E650CA" w:rsidRPr="009F73F5">
        <w:t xml:space="preserve"> registrations per 100,000 age-sex standardised population) in</w:t>
      </w:r>
      <w:r w:rsidR="00834B0D" w:rsidRPr="009F73F5">
        <w:t xml:space="preserve"> </w:t>
      </w:r>
      <w:r w:rsidR="00395C63" w:rsidRPr="009F73F5">
        <w:t>North</w:t>
      </w:r>
      <w:r w:rsidR="00834B0D" w:rsidRPr="009F73F5">
        <w:t xml:space="preserve"> Ayrshire</w:t>
      </w:r>
      <w:r w:rsidR="00E650CA" w:rsidRPr="009F73F5">
        <w:t xml:space="preserve">. This is a </w:t>
      </w:r>
      <w:r w:rsidR="008A6A9F" w:rsidRPr="009F73F5">
        <w:rPr>
          <w:b/>
        </w:rPr>
        <w:t>0.</w:t>
      </w:r>
      <w:r w:rsidR="00CF0F67" w:rsidRPr="009F73F5">
        <w:rPr>
          <w:b/>
        </w:rPr>
        <w:t>2</w:t>
      </w:r>
      <w:r w:rsidR="00E650CA" w:rsidRPr="009F73F5">
        <w:rPr>
          <w:b/>
        </w:rPr>
        <w:t>%</w:t>
      </w:r>
      <w:r w:rsidR="00E650CA" w:rsidRPr="009F73F5">
        <w:t xml:space="preserve"> </w:t>
      </w:r>
      <w:r w:rsidR="008A6A9F" w:rsidRPr="009F73F5">
        <w:t xml:space="preserve">increase </w:t>
      </w:r>
      <w:r w:rsidR="00E650CA" w:rsidRPr="009F73F5">
        <w:t xml:space="preserve">in </w:t>
      </w:r>
      <w:r w:rsidR="009F73F5" w:rsidRPr="009F73F5">
        <w:t xml:space="preserve">the rate of </w:t>
      </w:r>
      <w:r w:rsidR="00E650CA" w:rsidRPr="009F73F5">
        <w:t>cancer registrations from th</w:t>
      </w:r>
      <w:r w:rsidRPr="009F73F5">
        <w:t>e period 20</w:t>
      </w:r>
      <w:r w:rsidR="00CF0F67" w:rsidRPr="009F73F5">
        <w:t>06</w:t>
      </w:r>
      <w:r w:rsidRPr="009F73F5">
        <w:t>-20</w:t>
      </w:r>
      <w:r w:rsidR="00CF0F67" w:rsidRPr="009F73F5">
        <w:t>08</w:t>
      </w:r>
      <w:r w:rsidR="00E650CA" w:rsidRPr="009F73F5">
        <w:rPr>
          <w:color w:val="FF0000"/>
        </w:rPr>
        <w:t>.</w:t>
      </w:r>
      <w:r w:rsidR="00E650CA" w:rsidRPr="00CF0F67">
        <w:t xml:space="preserve"> </w:t>
      </w:r>
      <w:r w:rsidR="005131E0">
        <w:t>Figure 22</w:t>
      </w:r>
      <w:r w:rsidR="007713E8">
        <w:t xml:space="preserve"> </w:t>
      </w:r>
      <w:r w:rsidR="00E650CA" w:rsidRPr="00CF0F67">
        <w:t>sh</w:t>
      </w:r>
      <w:r w:rsidR="00D36E08" w:rsidRPr="00CF0F67">
        <w:t>ows changes over time since 2002-2004</w:t>
      </w:r>
      <w:r w:rsidR="00E650CA" w:rsidRPr="00CF0F67">
        <w:t xml:space="preserve">, and </w:t>
      </w:r>
      <w:r w:rsidR="00E90EF4">
        <w:t>Figure 22</w:t>
      </w:r>
      <w:r w:rsidR="00E650CA" w:rsidRPr="00CF0F67">
        <w:t xml:space="preserve"> compares the rates in </w:t>
      </w:r>
      <w:r w:rsidR="00395C63" w:rsidRPr="00CF0F67">
        <w:t>North</w:t>
      </w:r>
      <w:r w:rsidR="00E650CA" w:rsidRPr="00CF0F67">
        <w:t xml:space="preserve"> Ayrshire HSCP </w:t>
      </w:r>
      <w:r w:rsidRPr="00CF0F67">
        <w:t xml:space="preserve">with East Ayrshire, </w:t>
      </w:r>
      <w:r w:rsidR="00395C63" w:rsidRPr="00CF0F67">
        <w:t>South</w:t>
      </w:r>
      <w:r w:rsidRPr="00CF0F67">
        <w:t xml:space="preserve"> Ayrshire and Scotland </w:t>
      </w:r>
      <w:r w:rsidR="00E650CA" w:rsidRPr="00CF0F67">
        <w:t>for the two latest available time periods.</w:t>
      </w:r>
    </w:p>
    <w:p w14:paraId="3349A93B" w14:textId="0AF16141" w:rsidR="007713E8" w:rsidRDefault="007713E8" w:rsidP="007713E8">
      <w:pPr>
        <w:pStyle w:val="Heading4"/>
      </w:pPr>
      <w:bookmarkStart w:id="111" w:name="figure-15-cancer-registration-rate-over-"/>
      <w:bookmarkStart w:id="112" w:name="_Ref51856556"/>
      <w:bookmarkStart w:id="113" w:name="_Toc93057204"/>
      <w:bookmarkEnd w:id="111"/>
      <w:r>
        <w:t>Figure</w:t>
      </w:r>
      <w:bookmarkEnd w:id="112"/>
      <w:r w:rsidR="002F50B9">
        <w:t xml:space="preserve"> 22</w:t>
      </w:r>
      <w:r>
        <w:t>: Cancer registration rate over time and by geographical area.</w:t>
      </w:r>
      <w:bookmarkEnd w:id="113"/>
    </w:p>
    <w:p w14:paraId="5FBABBA1" w14:textId="7B32BB0D" w:rsidR="00935A71" w:rsidRDefault="00935A71"/>
    <w:p w14:paraId="38705453" w14:textId="2A22E41E" w:rsidR="00316D33" w:rsidRDefault="00AA391A">
      <w:r w:rsidRPr="00AA391A">
        <w:rPr>
          <w:noProof/>
          <w:lang w:eastAsia="en-GB"/>
        </w:rPr>
        <w:drawing>
          <wp:inline distT="0" distB="0" distL="0" distR="0" wp14:anchorId="296085C3" wp14:editId="1F791FB8">
            <wp:extent cx="6299835" cy="3149918"/>
            <wp:effectExtent l="0" t="0" r="5715" b="0"/>
            <wp:docPr id="58" name="Picture 58" descr="\\Isdsf00d03\LIST_analytics\Ayrshire\Analysis\HSCP needs assessment using R\General Health\Cance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dsf00d03\LIST_analytics\Ayrshire\Analysis\HSCP needs assessment using R\General Health\CancerTren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9BCED3A" w14:textId="41B6565C" w:rsidR="00935A71" w:rsidRDefault="00935A71"/>
    <w:p w14:paraId="55B66F2D" w14:textId="7903B14A" w:rsidR="007713E8" w:rsidRDefault="007713E8" w:rsidP="007713E8">
      <w:pPr>
        <w:pStyle w:val="Heading4"/>
      </w:pPr>
      <w:bookmarkStart w:id="114" w:name="figure-16-cancer-registration-rates-in-s"/>
      <w:bookmarkStart w:id="115" w:name="_Ref51856584"/>
      <w:bookmarkStart w:id="116" w:name="_Toc93057205"/>
      <w:bookmarkEnd w:id="114"/>
      <w:r>
        <w:t>Figure</w:t>
      </w:r>
      <w:bookmarkEnd w:id="115"/>
      <w:r w:rsidR="002F50B9">
        <w:t xml:space="preserve"> 23</w:t>
      </w:r>
      <w:r>
        <w:t>: Cancer registration rates by geographical area</w:t>
      </w:r>
      <w:bookmarkEnd w:id="116"/>
    </w:p>
    <w:p w14:paraId="23644625" w14:textId="6C2DC633" w:rsidR="00935A71" w:rsidRDefault="00935A71"/>
    <w:p w14:paraId="33197D60" w14:textId="27E6DB48" w:rsidR="00316D33" w:rsidRDefault="00AA391A">
      <w:r w:rsidRPr="00AA391A">
        <w:rPr>
          <w:noProof/>
          <w:lang w:eastAsia="en-GB"/>
        </w:rPr>
        <w:drawing>
          <wp:inline distT="0" distB="0" distL="0" distR="0" wp14:anchorId="5ADBA24A" wp14:editId="1DC4B839">
            <wp:extent cx="6299835" cy="3149918"/>
            <wp:effectExtent l="0" t="0" r="5715" b="0"/>
            <wp:docPr id="59" name="Picture 59" descr="\\Isdsf00d03\LIST_analytics\Ayrshire\Analysis\HSCP needs assessment using R\General Health\Cance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dsf00d03\LIST_analytics\Ayrshire\Analysis\HSCP needs assessment using R\General Health\CancerBa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29E3756" w14:textId="77777777" w:rsidR="00935A71" w:rsidRDefault="00E650CA">
      <w:pPr>
        <w:pStyle w:val="Heading5"/>
      </w:pPr>
      <w:bookmarkStart w:id="117" w:name="page-break-10"/>
      <w:bookmarkEnd w:id="117"/>
      <w:r>
        <w:t>Page break</w:t>
      </w:r>
    </w:p>
    <w:p w14:paraId="7ABDA8CB" w14:textId="77777777" w:rsidR="00935A71" w:rsidRDefault="00E650CA">
      <w:pPr>
        <w:pStyle w:val="Heading3"/>
      </w:pPr>
      <w:bookmarkStart w:id="118" w:name="anxiety-depression-and-psychosis-prescri"/>
      <w:bookmarkStart w:id="119" w:name="_Toc93057206"/>
      <w:bookmarkEnd w:id="118"/>
      <w:r>
        <w:t>Anxiety, Depression, and Psychosis Prescriptions</w:t>
      </w:r>
      <w:bookmarkEnd w:id="119"/>
    </w:p>
    <w:p w14:paraId="590169AF" w14:textId="77777777" w:rsidR="00935A71" w:rsidRDefault="00935A71"/>
    <w:p w14:paraId="264034D2" w14:textId="3ECDF62E" w:rsidR="00935A71" w:rsidRPr="00834B0D" w:rsidRDefault="00E650CA">
      <w:r w:rsidRPr="00756AC2">
        <w:rPr>
          <w:noProof/>
          <w:lang w:eastAsia="en-GB"/>
        </w:rPr>
        <w:drawing>
          <wp:anchor distT="0" distB="0" distL="114300" distR="114300" simplePos="0" relativeHeight="251658240" behindDoc="0" locked="0" layoutInCell="1" allowOverlap="1" wp14:anchorId="7A03434F" wp14:editId="6A3A17F2">
            <wp:simplePos x="0" y="0"/>
            <wp:positionH relativeFrom="column">
              <wp:posOffset>2540</wp:posOffset>
            </wp:positionH>
            <wp:positionV relativeFrom="paragraph">
              <wp:posOffset>1270</wp:posOffset>
            </wp:positionV>
            <wp:extent cx="731520" cy="731520"/>
            <wp:effectExtent l="0" t="0" r="0" b="0"/>
            <wp:wrapSquare wrapText="bothSides"/>
            <wp:docPr id="20"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Ayr%20North%20and%20Former%20Coalfield%20Communities%20-%20Locality%20Profile_files/figure-docx/unnamed-chunk-25-1.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w="9525">
                      <a:noFill/>
                      <a:headEnd/>
                      <a:tailEnd/>
                    </a:ln>
                  </pic:spPr>
                </pic:pic>
              </a:graphicData>
            </a:graphic>
          </wp:anchor>
        </w:drawing>
      </w:r>
      <w:r w:rsidRPr="00756AC2">
        <w:t xml:space="preserve"> </w:t>
      </w:r>
      <w:r w:rsidRPr="00BE5B6D">
        <w:t>I</w:t>
      </w:r>
      <w:r w:rsidR="00756AC2" w:rsidRPr="00BE5B6D">
        <w:t xml:space="preserve">n </w:t>
      </w:r>
      <w:r w:rsidR="00756AC2" w:rsidRPr="009F73F5">
        <w:t xml:space="preserve">the </w:t>
      </w:r>
      <w:r w:rsidR="001E13F5" w:rsidRPr="009F73F5">
        <w:t>2019/20</w:t>
      </w:r>
      <w:r w:rsidR="00756AC2" w:rsidRPr="009F73F5">
        <w:t xml:space="preserve"> financial year, 22</w:t>
      </w:r>
      <w:r w:rsidRPr="009F73F5">
        <w:t>% of</w:t>
      </w:r>
      <w:r w:rsidRPr="00BE5B6D">
        <w:t xml:space="preserve"> people were prescribed medication for anxiety, depression, or psychosis (ADP) in</w:t>
      </w:r>
      <w:r w:rsidR="00756AC2" w:rsidRPr="00BE5B6D">
        <w:t xml:space="preserve"> </w:t>
      </w:r>
      <w:r w:rsidR="00BE5B6D" w:rsidRPr="00BE5B6D">
        <w:t>North</w:t>
      </w:r>
      <w:r w:rsidR="00756AC2" w:rsidRPr="00BE5B6D">
        <w:t xml:space="preserve"> Ayrshire</w:t>
      </w:r>
      <w:r w:rsidRPr="00BE5B6D">
        <w:t>.</w:t>
      </w:r>
      <w:r w:rsidRPr="00756AC2">
        <w:t xml:space="preserve"> </w:t>
      </w:r>
    </w:p>
    <w:p w14:paraId="16FC079A" w14:textId="03CD8CAA" w:rsidR="00131550" w:rsidRDefault="00131550" w:rsidP="00131550">
      <w:pPr>
        <w:pStyle w:val="Heading4"/>
      </w:pPr>
      <w:bookmarkStart w:id="120" w:name="figure-17-percentage-population-prescrib"/>
      <w:bookmarkStart w:id="121" w:name="_Toc93057207"/>
      <w:bookmarkEnd w:id="120"/>
      <w:r>
        <w:t>Figure</w:t>
      </w:r>
      <w:r w:rsidR="002F50B9">
        <w:t xml:space="preserve"> 24</w:t>
      </w:r>
      <w:r>
        <w:t>: Percentage population prescribed ADP medication by geography.</w:t>
      </w:r>
      <w:bookmarkEnd w:id="121"/>
    </w:p>
    <w:p w14:paraId="27961107" w14:textId="5A2D121B" w:rsidR="001457AC" w:rsidRPr="001457AC" w:rsidRDefault="001457AC" w:rsidP="001457AC"/>
    <w:p w14:paraId="0E3928F2" w14:textId="795A094D" w:rsidR="00756AC2" w:rsidRDefault="00AA391A" w:rsidP="00756AC2">
      <w:r w:rsidRPr="00AA391A">
        <w:rPr>
          <w:noProof/>
          <w:lang w:eastAsia="en-GB"/>
        </w:rPr>
        <w:drawing>
          <wp:inline distT="0" distB="0" distL="0" distR="0" wp14:anchorId="7E6F83AB" wp14:editId="65EBBF9B">
            <wp:extent cx="6299835" cy="3149918"/>
            <wp:effectExtent l="0" t="0" r="5715" b="0"/>
            <wp:docPr id="61" name="Picture 61" descr="\\Isdsf00d03\LIST_analytics\Ayrshire\Analysis\HSCP needs assessment using R\General Health\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dsf00d03\LIST_analytics\Ayrshire\Analysis\HSCP needs assessment using R\General Health\AD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41E4854F" w14:textId="77777777" w:rsidR="00756AC2" w:rsidRDefault="00756AC2" w:rsidP="00756AC2"/>
    <w:p w14:paraId="6D3D0309" w14:textId="34F6F48B" w:rsidR="00131550" w:rsidRDefault="00131550" w:rsidP="00131550">
      <w:pPr>
        <w:pStyle w:val="Heading4"/>
      </w:pPr>
      <w:bookmarkStart w:id="122" w:name="figure-18-adp-prescriptions-over-time-an"/>
      <w:bookmarkStart w:id="123" w:name="_Toc93057208"/>
      <w:bookmarkEnd w:id="122"/>
      <w:r>
        <w:t>Figure</w:t>
      </w:r>
      <w:r w:rsidR="002F50B9">
        <w:t xml:space="preserve"> 25</w:t>
      </w:r>
      <w:r>
        <w:t>: ADP prescriptions over time and by geographical area.</w:t>
      </w:r>
      <w:bookmarkEnd w:id="123"/>
    </w:p>
    <w:p w14:paraId="25187DC0" w14:textId="77777777" w:rsidR="00131550" w:rsidRPr="00131550" w:rsidRDefault="00131550" w:rsidP="00131550"/>
    <w:p w14:paraId="41CF5228" w14:textId="1C6BE8B5" w:rsidR="00BE5B6D" w:rsidRDefault="00AA391A">
      <w:r w:rsidRPr="00AA391A">
        <w:rPr>
          <w:noProof/>
          <w:lang w:eastAsia="en-GB"/>
        </w:rPr>
        <w:drawing>
          <wp:inline distT="0" distB="0" distL="0" distR="0" wp14:anchorId="1F679467" wp14:editId="4CA6882D">
            <wp:extent cx="6299835" cy="3149918"/>
            <wp:effectExtent l="0" t="0" r="5715" b="0"/>
            <wp:docPr id="64" name="Picture 64" descr="\\Isdsf00d03\LIST_analytics\Ayrshire\Analysis\HSCP needs assessment using R\General Health\ADP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dsf00d03\LIST_analytics\Ayrshire\Analysis\HSCP needs assessment using R\General Health\ADPTren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491CA32F" w14:textId="77777777" w:rsidR="00935A71" w:rsidRDefault="00E650CA">
      <w:pPr>
        <w:pStyle w:val="Heading5"/>
      </w:pPr>
      <w:bookmarkStart w:id="124" w:name="pagebreak-2"/>
      <w:bookmarkEnd w:id="124"/>
      <w:r>
        <w:t>Pagebreak</w:t>
      </w:r>
    </w:p>
    <w:p w14:paraId="6AAD17CA" w14:textId="77777777" w:rsidR="00935A71" w:rsidRDefault="00E650CA">
      <w:pPr>
        <w:pStyle w:val="Heading2"/>
      </w:pPr>
      <w:bookmarkStart w:id="125" w:name="lifestyle-and-risk-factors"/>
      <w:bookmarkStart w:id="126" w:name="_Toc93057209"/>
      <w:bookmarkEnd w:id="125"/>
      <w:r>
        <w:t>Lifestyle and Risk Factors</w:t>
      </w:r>
      <w:bookmarkEnd w:id="126"/>
    </w:p>
    <w:p w14:paraId="0D7698CC" w14:textId="77777777" w:rsidR="00935A71" w:rsidRDefault="00935A71"/>
    <w:p w14:paraId="19D0799E" w14:textId="77777777" w:rsidR="00935A71" w:rsidRDefault="00E650CA">
      <w:pPr>
        <w:pStyle w:val="Heading3"/>
      </w:pPr>
      <w:bookmarkStart w:id="127" w:name="summary-3"/>
      <w:bookmarkStart w:id="128" w:name="_Toc93057210"/>
      <w:bookmarkEnd w:id="127"/>
      <w:r>
        <w:t>Summary:</w:t>
      </w:r>
      <w:bookmarkEnd w:id="128"/>
    </w:p>
    <w:p w14:paraId="6DD65C04" w14:textId="77777777" w:rsidR="00935A71" w:rsidRDefault="00935A71"/>
    <w:p w14:paraId="5394F971" w14:textId="28BF9B66" w:rsidR="00935A71" w:rsidRDefault="00E650CA">
      <w:r>
        <w:t xml:space="preserve">Mental and physical wellbeing has close ties with people’s lifestyles and behaviours. Financial security, employment and location are influences that often have a bearing on these choices. Issues can develop when alcohol, smoking or drug use shape lives. This section provides data on drug-related hospital admissions, alcohol-related hospital admissions, alcohol-specific mortality and bowel screening uptake, to give an overview of some of the lifestyles and behaviours for </w:t>
      </w:r>
      <w:r w:rsidR="00C6165A">
        <w:t xml:space="preserve">North </w:t>
      </w:r>
      <w:r w:rsidR="00E716AE">
        <w:t>Ayrshire HSCP</w:t>
      </w:r>
      <w:r>
        <w:t>. These can give an idea of quality of life and prosperity.</w:t>
      </w:r>
    </w:p>
    <w:p w14:paraId="153244C9" w14:textId="77777777" w:rsidR="00935A71" w:rsidRDefault="00935A71"/>
    <w:p w14:paraId="4485999A" w14:textId="50D0788C" w:rsidR="00935A71" w:rsidRDefault="00E650CA">
      <w:r>
        <w:rPr>
          <w:b/>
        </w:rPr>
        <w:t>For the most recent time periods available</w:t>
      </w:r>
      <w:r>
        <w:rPr>
          <w:b/>
          <w:vertAlign w:val="superscript"/>
        </w:rPr>
        <w:t>3</w:t>
      </w:r>
      <w:r>
        <w:rPr>
          <w:b/>
        </w:rPr>
        <w:t xml:space="preserve">, </w:t>
      </w:r>
      <w:r w:rsidR="00C6165A">
        <w:rPr>
          <w:b/>
        </w:rPr>
        <w:t>North</w:t>
      </w:r>
      <w:r w:rsidR="00E716AE">
        <w:rPr>
          <w:b/>
        </w:rPr>
        <w:t xml:space="preserve"> Ayrshire HSCP</w:t>
      </w:r>
      <w:r>
        <w:rPr>
          <w:b/>
        </w:rPr>
        <w:t xml:space="preserve"> had:</w:t>
      </w:r>
    </w:p>
    <w:p w14:paraId="546286D4" w14:textId="5ED84C60" w:rsidR="00935A71" w:rsidRDefault="00F318F7">
      <w:pPr>
        <w:numPr>
          <w:ilvl w:val="0"/>
          <w:numId w:val="7"/>
        </w:numPr>
      </w:pPr>
      <w:r>
        <w:rPr>
          <w:b/>
        </w:rPr>
        <w:t>424</w:t>
      </w:r>
      <w:r w:rsidR="00E650CA" w:rsidRPr="00C6165A">
        <w:t xml:space="preserve"> drug-related hospital admissions per 100,000 age-sex standardised population</w:t>
      </w:r>
      <w:r w:rsidR="00E650CA" w:rsidRPr="00C6165A">
        <w:rPr>
          <w:vertAlign w:val="superscript"/>
        </w:rPr>
        <w:t>4</w:t>
      </w:r>
      <w:r w:rsidR="00E650CA" w:rsidRPr="00C6165A">
        <w:t>. This is a higher rate of a</w:t>
      </w:r>
      <w:r>
        <w:t>dmissions than for Scotland (221</w:t>
      </w:r>
      <w:r w:rsidR="00E650CA" w:rsidRPr="00C6165A">
        <w:t>).</w:t>
      </w:r>
    </w:p>
    <w:p w14:paraId="2AF6EA8C" w14:textId="3E7E5F6D" w:rsidR="002A24F5" w:rsidRPr="008311B6" w:rsidRDefault="005E634C">
      <w:pPr>
        <w:numPr>
          <w:ilvl w:val="0"/>
          <w:numId w:val="7"/>
        </w:numPr>
      </w:pPr>
      <w:r w:rsidRPr="005E634C">
        <w:rPr>
          <w:b/>
        </w:rPr>
        <w:t xml:space="preserve">35 </w:t>
      </w:r>
      <w:r w:rsidRPr="008311B6">
        <w:t>d</w:t>
      </w:r>
      <w:r w:rsidR="002A24F5" w:rsidRPr="008311B6">
        <w:t>rug-related deaths per 100,000 age-sex standardised population</w:t>
      </w:r>
    </w:p>
    <w:p w14:paraId="62DB63B5" w14:textId="04AC4CDA" w:rsidR="00935A71" w:rsidRPr="005E634C" w:rsidRDefault="00ED2E40">
      <w:pPr>
        <w:numPr>
          <w:ilvl w:val="0"/>
          <w:numId w:val="7"/>
        </w:numPr>
      </w:pPr>
      <w:r>
        <w:rPr>
          <w:b/>
        </w:rPr>
        <w:t>631</w:t>
      </w:r>
      <w:r w:rsidR="00E650CA" w:rsidRPr="005E634C">
        <w:t xml:space="preserve"> alcohol-related hospital admissions per 100,000 age-sex standardised population</w:t>
      </w:r>
      <w:r w:rsidR="00E650CA" w:rsidRPr="005E634C">
        <w:rPr>
          <w:vertAlign w:val="superscript"/>
        </w:rPr>
        <w:t>4</w:t>
      </w:r>
      <w:r w:rsidR="00E650CA" w:rsidRPr="005E634C">
        <w:t>.</w:t>
      </w:r>
    </w:p>
    <w:p w14:paraId="158CF7CA" w14:textId="71001820" w:rsidR="00935A71" w:rsidRPr="005E634C" w:rsidRDefault="005E634C">
      <w:pPr>
        <w:numPr>
          <w:ilvl w:val="0"/>
          <w:numId w:val="7"/>
        </w:numPr>
      </w:pPr>
      <w:r w:rsidRPr="005E634C">
        <w:rPr>
          <w:b/>
        </w:rPr>
        <w:t>25</w:t>
      </w:r>
      <w:r w:rsidR="00E650CA" w:rsidRPr="005E634C">
        <w:t xml:space="preserve"> alcohol-specific mortality per 100,000 age-sex standardised population</w:t>
      </w:r>
      <w:r w:rsidR="00E650CA" w:rsidRPr="005E634C">
        <w:rPr>
          <w:vertAlign w:val="superscript"/>
        </w:rPr>
        <w:t>4</w:t>
      </w:r>
      <w:r w:rsidR="00E650CA" w:rsidRPr="005E634C">
        <w:t>.</w:t>
      </w:r>
    </w:p>
    <w:p w14:paraId="5C0ABC79" w14:textId="4C930BC8" w:rsidR="00935A71" w:rsidRPr="005E634C" w:rsidRDefault="00E650CA">
      <w:pPr>
        <w:numPr>
          <w:ilvl w:val="0"/>
          <w:numId w:val="7"/>
        </w:numPr>
      </w:pPr>
      <w:r w:rsidRPr="005E634C">
        <w:t xml:space="preserve">a </w:t>
      </w:r>
      <w:r w:rsidR="005E634C" w:rsidRPr="005E634C">
        <w:rPr>
          <w:b/>
        </w:rPr>
        <w:t>59</w:t>
      </w:r>
      <w:r w:rsidRPr="005E634C">
        <w:rPr>
          <w:b/>
        </w:rPr>
        <w:t>%</w:t>
      </w:r>
      <w:r w:rsidRPr="005E634C">
        <w:t xml:space="preserve"> uptake of bowel cancer screening for the eligible population.</w:t>
      </w:r>
    </w:p>
    <w:p w14:paraId="22ED61B9" w14:textId="77777777" w:rsidR="00935A71" w:rsidRDefault="00935A71"/>
    <w:p w14:paraId="07CAC20A" w14:textId="77777777" w:rsidR="00935A71" w:rsidRDefault="00E650CA">
      <w:pPr>
        <w:pStyle w:val="Heading3"/>
      </w:pPr>
      <w:bookmarkStart w:id="129" w:name="drug-related-hospital-admissions"/>
      <w:bookmarkStart w:id="130" w:name="_Toc93057211"/>
      <w:bookmarkEnd w:id="129"/>
      <w:r>
        <w:t>Drug-related Hospital Admissions</w:t>
      </w:r>
      <w:bookmarkEnd w:id="130"/>
    </w:p>
    <w:p w14:paraId="0882A638" w14:textId="77777777" w:rsidR="00935A71" w:rsidRDefault="00935A71"/>
    <w:p w14:paraId="172F68BF" w14:textId="5EE531A2" w:rsidR="00935A71" w:rsidRDefault="00E650CA">
      <w:r>
        <w:rPr>
          <w:noProof/>
          <w:lang w:eastAsia="en-GB"/>
        </w:rPr>
        <w:drawing>
          <wp:anchor distT="0" distB="0" distL="114300" distR="114300" simplePos="0" relativeHeight="251659264" behindDoc="0" locked="0" layoutInCell="1" allowOverlap="1" wp14:anchorId="79273302" wp14:editId="6FDCCC5C">
            <wp:simplePos x="0" y="0"/>
            <wp:positionH relativeFrom="column">
              <wp:posOffset>2540</wp:posOffset>
            </wp:positionH>
            <wp:positionV relativeFrom="paragraph">
              <wp:posOffset>-1270</wp:posOffset>
            </wp:positionV>
            <wp:extent cx="924025" cy="924025"/>
            <wp:effectExtent l="0" t="0" r="0" b="0"/>
            <wp:wrapSquare wrapText="bothSides"/>
            <wp:docPr id="2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Ayr%20North%20and%20Former%20Coalfield%20Communities%20-%20Locality%20Profile_files/figure-docx/unnamed-chunk-30-1.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924025" cy="924025"/>
                    </a:xfrm>
                    <a:prstGeom prst="rect">
                      <a:avLst/>
                    </a:prstGeom>
                    <a:noFill/>
                    <a:ln w="9525">
                      <a:noFill/>
                      <a:headEnd/>
                      <a:tailEnd/>
                    </a:ln>
                  </pic:spPr>
                </pic:pic>
              </a:graphicData>
            </a:graphic>
          </wp:anchor>
        </w:drawing>
      </w:r>
      <w:r>
        <w:t xml:space="preserve">There were </w:t>
      </w:r>
      <w:r w:rsidR="00F318F7" w:rsidRPr="00F318F7">
        <w:t>424</w:t>
      </w:r>
      <w:r>
        <w:t xml:space="preserve"> drug-related hospital admissions per 100,000 age-sex standardised population</w:t>
      </w:r>
      <w:r>
        <w:rPr>
          <w:vertAlign w:val="superscript"/>
        </w:rPr>
        <w:t>4</w:t>
      </w:r>
      <w:r>
        <w:t xml:space="preserve"> in </w:t>
      </w:r>
      <w:r w:rsidR="00C6165A">
        <w:t>North</w:t>
      </w:r>
      <w:r w:rsidR="00A63A94">
        <w:t xml:space="preserve"> Ayrshire</w:t>
      </w:r>
      <w:r>
        <w:t xml:space="preserve"> for the most recent time period available (3 year f</w:t>
      </w:r>
      <w:r w:rsidR="00F318F7">
        <w:t>inancial year aggregate for 2017/18 - 2019/20</w:t>
      </w:r>
      <w:r>
        <w:t>).</w:t>
      </w:r>
    </w:p>
    <w:p w14:paraId="10D215EC" w14:textId="2D7EE3B3" w:rsidR="00935A71" w:rsidRPr="00F318F7" w:rsidRDefault="00E650CA">
      <w:r w:rsidRPr="00F318F7">
        <w:t xml:space="preserve">This is a </w:t>
      </w:r>
      <w:r w:rsidR="00F318F7" w:rsidRPr="00F318F7">
        <w:t>5</w:t>
      </w:r>
      <w:r w:rsidR="00A63A94" w:rsidRPr="00F318F7">
        <w:t>7</w:t>
      </w:r>
      <w:r w:rsidRPr="00F318F7">
        <w:t>% increase since 2011/12 - 2013/14 (3 financial year aggregates).</w:t>
      </w:r>
    </w:p>
    <w:p w14:paraId="5B35A35F" w14:textId="3529F11C" w:rsidR="00BB3C5A" w:rsidRDefault="00E650CA" w:rsidP="00BB3C5A">
      <w:r w:rsidRPr="00F318F7">
        <w:t xml:space="preserve">A trend of the change in drug-related hospital admissions for </w:t>
      </w:r>
      <w:r w:rsidR="00C6165A" w:rsidRPr="00F318F7">
        <w:t>North</w:t>
      </w:r>
      <w:r w:rsidR="00A63A94" w:rsidRPr="00F318F7">
        <w:t xml:space="preserve"> Ayrshire HSCP</w:t>
      </w:r>
      <w:r w:rsidRPr="00F318F7">
        <w:t xml:space="preserve"> compared with Scotland</w:t>
      </w:r>
      <w:r w:rsidR="00A63A94" w:rsidRPr="00F318F7">
        <w:t xml:space="preserve"> </w:t>
      </w:r>
      <w:r w:rsidRPr="00F318F7">
        <w:t>and NHS Ayrshire &amp; Arran is shown in the chart below from 2011/12 - 2013/14 onwards.</w:t>
      </w:r>
      <w:bookmarkStart w:id="131" w:name="figure-19-trend-of-drug-related-hospital"/>
      <w:bookmarkEnd w:id="131"/>
    </w:p>
    <w:p w14:paraId="25137F3D" w14:textId="513AF4CB" w:rsidR="00BB3C5A" w:rsidRDefault="00BB3C5A" w:rsidP="00BB3C5A"/>
    <w:p w14:paraId="5DCDE876" w14:textId="01FE7EDE" w:rsidR="00BB3C5A" w:rsidRDefault="00BB3C5A" w:rsidP="00BB3C5A"/>
    <w:p w14:paraId="1B55C4CC" w14:textId="28BA0077" w:rsidR="00BB3C5A" w:rsidRDefault="00BB3C5A" w:rsidP="00BB3C5A"/>
    <w:p w14:paraId="02B0A9FA" w14:textId="062D6F66" w:rsidR="00BB3C5A" w:rsidRDefault="00BB3C5A" w:rsidP="00BB3C5A"/>
    <w:p w14:paraId="181740C6" w14:textId="4E5499B6" w:rsidR="00BB3C5A" w:rsidRDefault="00BB3C5A" w:rsidP="00BB3C5A"/>
    <w:p w14:paraId="1E99B2DC" w14:textId="4D2CB6A8" w:rsidR="00BB3C5A" w:rsidRDefault="00BB3C5A" w:rsidP="00BB3C5A"/>
    <w:p w14:paraId="4768282B" w14:textId="03716AA3" w:rsidR="00BB3C5A" w:rsidRDefault="00BB3C5A" w:rsidP="00BB3C5A"/>
    <w:p w14:paraId="31149967" w14:textId="4D1CBB04" w:rsidR="00BB3C5A" w:rsidRDefault="00BB3C5A" w:rsidP="00BB3C5A"/>
    <w:p w14:paraId="623F5B79" w14:textId="77777777" w:rsidR="00BB3C5A" w:rsidRDefault="00BB3C5A" w:rsidP="00BB3C5A"/>
    <w:p w14:paraId="5E15BD80" w14:textId="22B2E19E" w:rsidR="00C20C86" w:rsidRDefault="00C20C86" w:rsidP="00C20C86">
      <w:pPr>
        <w:pStyle w:val="Heading4"/>
      </w:pPr>
      <w:bookmarkStart w:id="132" w:name="_Toc93057212"/>
      <w:r>
        <w:t xml:space="preserve">Figure </w:t>
      </w:r>
      <w:r w:rsidR="002F50B9">
        <w:t>26</w:t>
      </w:r>
      <w:r>
        <w:t>: Trend of Drug-related Hospital Admission Rates by geographical area.</w:t>
      </w:r>
      <w:bookmarkEnd w:id="132"/>
    </w:p>
    <w:p w14:paraId="74C2197E" w14:textId="77777777" w:rsidR="00F318F7" w:rsidRPr="00F318F7" w:rsidRDefault="00F318F7" w:rsidP="00F318F7"/>
    <w:p w14:paraId="75BEBC88" w14:textId="5A864ECE" w:rsidR="00935A71" w:rsidRDefault="00F318F7" w:rsidP="00C20C86">
      <w:r w:rsidRPr="00F318F7">
        <w:rPr>
          <w:noProof/>
          <w:lang w:eastAsia="en-GB"/>
        </w:rPr>
        <w:drawing>
          <wp:inline distT="0" distB="0" distL="0" distR="0" wp14:anchorId="12A7CFFC" wp14:editId="2B8BE6C9">
            <wp:extent cx="6299835" cy="3149918"/>
            <wp:effectExtent l="0" t="0" r="5715" b="0"/>
            <wp:docPr id="41" name="Picture 41" descr="\\Isdsf00d03\LIST_analytics\Ayrshire\Analysis\HSCP needs assessment using R\Lifestyle and Risk Factors\DrugStays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Lifestyle and Risk Factors\DrugStaysTrend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153A1C5" w14:textId="73544558" w:rsidR="00935A71" w:rsidRDefault="00935A71" w:rsidP="0099744C">
      <w:pPr>
        <w:jc w:val="center"/>
      </w:pPr>
    </w:p>
    <w:p w14:paraId="6A06DB55" w14:textId="5EC2F3AA" w:rsidR="009847A6" w:rsidRDefault="009847A6"/>
    <w:p w14:paraId="7071DFD9" w14:textId="1E9DDC65" w:rsidR="00935A71" w:rsidRDefault="00E650CA">
      <w:r>
        <w:t>A comparison of areas at t</w:t>
      </w:r>
      <w:r w:rsidR="00F318F7">
        <w:t>he most recent time period (2017/18 - 2019/20</w:t>
      </w:r>
      <w:r>
        <w:t xml:space="preserve"> aggregated financial years) is available below. This shows </w:t>
      </w:r>
      <w:r w:rsidR="00B8138D">
        <w:t>North</w:t>
      </w:r>
      <w:r w:rsidR="002440B7">
        <w:t xml:space="preserve"> Ayrshire HSCP</w:t>
      </w:r>
      <w:r>
        <w:t xml:space="preserve"> has a higher rate of admissions (</w:t>
      </w:r>
      <w:r w:rsidR="00F318F7">
        <w:t>424</w:t>
      </w:r>
      <w:r>
        <w:t xml:space="preserve">) than </w:t>
      </w:r>
      <w:r w:rsidR="00F318F7">
        <w:t>Scotland (221</w:t>
      </w:r>
      <w:r w:rsidR="002440B7">
        <w:t xml:space="preserve">) </w:t>
      </w:r>
      <w:r w:rsidR="00BB3C5A">
        <w:t xml:space="preserve">and </w:t>
      </w:r>
      <w:r w:rsidR="00F318F7">
        <w:t>NHS Ayrshire &amp; Arran (380</w:t>
      </w:r>
      <w:r w:rsidR="002440B7">
        <w:t>).</w:t>
      </w:r>
    </w:p>
    <w:p w14:paraId="0D5A261D" w14:textId="6069CF8C" w:rsidR="00C20C86" w:rsidRDefault="00C20C86" w:rsidP="00C20C86">
      <w:pPr>
        <w:pStyle w:val="Heading4"/>
      </w:pPr>
      <w:bookmarkStart w:id="133" w:name="figure-20-comparison-of-drug-related-hos"/>
      <w:bookmarkStart w:id="134" w:name="_Toc93057213"/>
      <w:bookmarkEnd w:id="133"/>
      <w:r>
        <w:t>Figure</w:t>
      </w:r>
      <w:r w:rsidR="002F50B9">
        <w:t xml:space="preserve"> 27</w:t>
      </w:r>
      <w:r>
        <w:t>: Comparison of Drug-related Hospital Admission Rates for the period 2015/16 - 2017/18.</w:t>
      </w:r>
      <w:bookmarkEnd w:id="134"/>
    </w:p>
    <w:p w14:paraId="486B5203" w14:textId="69A7F24A" w:rsidR="00C20C86" w:rsidRDefault="00C20C86" w:rsidP="00C20C86">
      <w:pPr>
        <w:pStyle w:val="Caption"/>
        <w:keepNext/>
      </w:pPr>
    </w:p>
    <w:p w14:paraId="3FFCB4CC" w14:textId="2D5E243E" w:rsidR="007E0C66" w:rsidRDefault="00F318F7">
      <w:r w:rsidRPr="00F318F7">
        <w:rPr>
          <w:noProof/>
          <w:lang w:eastAsia="en-GB"/>
        </w:rPr>
        <w:drawing>
          <wp:inline distT="0" distB="0" distL="0" distR="0" wp14:anchorId="597BCDE6" wp14:editId="6E8666AB">
            <wp:extent cx="6299835" cy="3149918"/>
            <wp:effectExtent l="0" t="0" r="5715" b="0"/>
            <wp:docPr id="42" name="Picture 42" descr="\\Isdsf00d03\LIST_analytics\Ayrshire\Analysis\HSCP needs assessment using R\Lifestyle and Risk Factors\DrugStays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Lifestyle and Risk Factors\DrugStaysComparison.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6EDDCABA" w14:textId="77777777" w:rsidR="00935A71" w:rsidRDefault="00E650CA">
      <w:pPr>
        <w:pStyle w:val="Heading5"/>
      </w:pPr>
      <w:bookmarkStart w:id="135" w:name="page-break-11"/>
      <w:bookmarkEnd w:id="135"/>
      <w:r>
        <w:t>Page Break</w:t>
      </w:r>
    </w:p>
    <w:p w14:paraId="615EA185" w14:textId="642D08B4" w:rsidR="002A24F5" w:rsidRPr="002A24F5" w:rsidRDefault="002A24F5" w:rsidP="002A24F5">
      <w:pPr>
        <w:pStyle w:val="Heading3"/>
      </w:pPr>
      <w:bookmarkStart w:id="136" w:name="alcohol-related-hospital-admissions"/>
      <w:bookmarkStart w:id="137" w:name="_Toc93057214"/>
      <w:bookmarkEnd w:id="136"/>
      <w:r>
        <w:t>Drug-Related Deaths</w:t>
      </w:r>
      <w:bookmarkEnd w:id="137"/>
    </w:p>
    <w:p w14:paraId="34DC6CCE" w14:textId="420CBACE" w:rsidR="002A24F5" w:rsidRDefault="00B12459" w:rsidP="002A24F5">
      <w:r w:rsidRPr="00EF58E9">
        <w:t>Data on drug-related</w:t>
      </w:r>
      <w:r w:rsidR="002A24F5" w:rsidRPr="00EF58E9">
        <w:t xml:space="preserve"> deaths is available </w:t>
      </w:r>
      <w:r w:rsidRPr="00EF58E9">
        <w:t>by calendar year</w:t>
      </w:r>
      <w:r w:rsidR="002A24F5" w:rsidRPr="00EF58E9">
        <w:t xml:space="preserve">. The rate of </w:t>
      </w:r>
      <w:r w:rsidRPr="00EF58E9">
        <w:t>drug-related deaths is currently higher</w:t>
      </w:r>
      <w:r w:rsidR="002A24F5" w:rsidRPr="00EF58E9">
        <w:t xml:space="preserve"> in North Ayrshire than the rate in </w:t>
      </w:r>
      <w:r w:rsidRPr="00EF58E9">
        <w:t>2010</w:t>
      </w:r>
      <w:r w:rsidR="00EF58E9" w:rsidRPr="00EF58E9">
        <w:t xml:space="preserve"> (267</w:t>
      </w:r>
      <w:r w:rsidR="002A24F5" w:rsidRPr="00EF58E9">
        <w:t>% change).</w:t>
      </w:r>
    </w:p>
    <w:p w14:paraId="124D9DF4" w14:textId="179AB4D8" w:rsidR="002A24F5" w:rsidRDefault="002A24F5" w:rsidP="007000AF">
      <w:pPr>
        <w:pStyle w:val="Heading4"/>
        <w:rPr>
          <w:noProof/>
          <w:lang w:eastAsia="en-GB"/>
        </w:rPr>
      </w:pPr>
      <w:bookmarkStart w:id="138" w:name="_Toc93057215"/>
      <w:r>
        <w:t xml:space="preserve">Figure </w:t>
      </w:r>
      <w:r w:rsidR="002F50B9">
        <w:t>28</w:t>
      </w:r>
      <w:r>
        <w:t xml:space="preserve">: Trend of </w:t>
      </w:r>
      <w:r w:rsidR="00B12459">
        <w:t>Drug-related</w:t>
      </w:r>
      <w:r>
        <w:t xml:space="preserve"> Death Rates by geographical area.</w:t>
      </w:r>
      <w:bookmarkEnd w:id="138"/>
    </w:p>
    <w:p w14:paraId="25187D97" w14:textId="4E64DEA7" w:rsidR="00C51260" w:rsidRPr="00C51260" w:rsidRDefault="00C51260" w:rsidP="00C51260">
      <w:pPr>
        <w:rPr>
          <w:lang w:eastAsia="en-GB"/>
        </w:rPr>
      </w:pPr>
      <w:r w:rsidRPr="002A24F5">
        <w:rPr>
          <w:noProof/>
          <w:lang w:eastAsia="en-GB"/>
        </w:rPr>
        <w:drawing>
          <wp:inline distT="0" distB="0" distL="0" distR="0" wp14:anchorId="0EBE7AAC" wp14:editId="7BF98087">
            <wp:extent cx="6299835" cy="3149600"/>
            <wp:effectExtent l="0" t="0" r="5715" b="0"/>
            <wp:docPr id="15" name="Picture 15" descr="\\Isdsf00d03\LIST_analytics\Ayrshire\Analysis\HSCP needs assessment using R\Lifestyle and Risk Factors\DrugMortality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Lifestyle and Risk Factors\DrugMortalityTrend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38540F4C" w14:textId="34AC63D2" w:rsidR="002A24F5" w:rsidRDefault="002A24F5" w:rsidP="002A24F5">
      <w:r>
        <w:t xml:space="preserve">A comparison across different areas illustrates that North Ayrshire HSCP has a higher </w:t>
      </w:r>
      <w:r w:rsidR="009418C8">
        <w:t>drug</w:t>
      </w:r>
      <w:r>
        <w:t>-</w:t>
      </w:r>
      <w:r w:rsidR="009418C8">
        <w:t>related death</w:t>
      </w:r>
      <w:r>
        <w:t xml:space="preserve"> rate compared to Scotland as a whole.</w:t>
      </w:r>
    </w:p>
    <w:p w14:paraId="0BDBB9AB" w14:textId="1E16425A" w:rsidR="002A24F5" w:rsidRDefault="002A24F5" w:rsidP="002A24F5">
      <w:pPr>
        <w:pStyle w:val="Heading4"/>
      </w:pPr>
      <w:bookmarkStart w:id="139" w:name="_Toc93057216"/>
      <w:r>
        <w:t xml:space="preserve">Figure </w:t>
      </w:r>
      <w:r w:rsidR="002F50B9">
        <w:t>29</w:t>
      </w:r>
      <w:r>
        <w:t xml:space="preserve">: Comparison of </w:t>
      </w:r>
      <w:r w:rsidR="00B12459">
        <w:t>Drug</w:t>
      </w:r>
      <w:r>
        <w:t>-related Death Rates for the period 20</w:t>
      </w:r>
      <w:r w:rsidR="00B12459">
        <w:t>20</w:t>
      </w:r>
      <w:bookmarkEnd w:id="139"/>
    </w:p>
    <w:p w14:paraId="56FC4179" w14:textId="77777777" w:rsidR="005131E0" w:rsidRPr="005131E0" w:rsidRDefault="005131E0" w:rsidP="005131E0"/>
    <w:p w14:paraId="70B2A674" w14:textId="4B57E34A" w:rsidR="007000AF" w:rsidRDefault="005131E0" w:rsidP="007000AF">
      <w:r w:rsidRPr="00B12459">
        <w:rPr>
          <w:noProof/>
          <w:lang w:eastAsia="en-GB"/>
        </w:rPr>
        <w:drawing>
          <wp:inline distT="0" distB="0" distL="0" distR="0" wp14:anchorId="0DCCEFF9" wp14:editId="3A591A1F">
            <wp:extent cx="6299835" cy="3149600"/>
            <wp:effectExtent l="0" t="0" r="5715" b="0"/>
            <wp:docPr id="17" name="Picture 17" descr="\\Isdsf00d03\LIST_analytics\Ayrshire\Analysis\HSCP needs assessment using R\Lifestyle and Risk Factors\DrugMortality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Lifestyle and Risk Factors\DrugMortalityComparis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05B7737D" w14:textId="37D2379B" w:rsidR="005131E0" w:rsidRDefault="005131E0" w:rsidP="007000AF"/>
    <w:p w14:paraId="16AC0CC1" w14:textId="77777777" w:rsidR="005131E0" w:rsidRPr="007000AF" w:rsidRDefault="005131E0" w:rsidP="007000AF"/>
    <w:p w14:paraId="4DB726B9" w14:textId="63815957" w:rsidR="00935A71" w:rsidRDefault="00E650CA">
      <w:pPr>
        <w:pStyle w:val="Heading3"/>
      </w:pPr>
      <w:bookmarkStart w:id="140" w:name="_Toc93057217"/>
      <w:r>
        <w:t>Alcohol-related Hospital Admissions</w:t>
      </w:r>
      <w:bookmarkEnd w:id="140"/>
    </w:p>
    <w:p w14:paraId="06556971" w14:textId="77777777" w:rsidR="00935A71" w:rsidRDefault="00935A71"/>
    <w:p w14:paraId="15BACC8D" w14:textId="1CFE786D" w:rsidR="00935A71" w:rsidRDefault="00E650CA">
      <w:r>
        <w:rPr>
          <w:noProof/>
          <w:lang w:eastAsia="en-GB"/>
        </w:rPr>
        <w:drawing>
          <wp:anchor distT="0" distB="0" distL="114300" distR="114300" simplePos="0" relativeHeight="251660288" behindDoc="0" locked="0" layoutInCell="1" allowOverlap="1" wp14:anchorId="126E498D" wp14:editId="2C085BB9">
            <wp:simplePos x="0" y="0"/>
            <wp:positionH relativeFrom="column">
              <wp:posOffset>2540</wp:posOffset>
            </wp:positionH>
            <wp:positionV relativeFrom="paragraph">
              <wp:posOffset>1270</wp:posOffset>
            </wp:positionV>
            <wp:extent cx="924025" cy="924025"/>
            <wp:effectExtent l="0" t="0" r="0" b="0"/>
            <wp:wrapSquare wrapText="bothSides"/>
            <wp:docPr id="26"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Ayr%20North%20and%20Former%20Coalfield%20Communities%20-%20Locality%20Profile_files/figure-docx/unnamed-chunk-34-1.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924025" cy="924025"/>
                    </a:xfrm>
                    <a:prstGeom prst="rect">
                      <a:avLst/>
                    </a:prstGeom>
                    <a:noFill/>
                    <a:ln w="9525">
                      <a:noFill/>
                      <a:headEnd/>
                      <a:tailEnd/>
                    </a:ln>
                  </pic:spPr>
                </pic:pic>
              </a:graphicData>
            </a:graphic>
          </wp:anchor>
        </w:drawing>
      </w:r>
      <w:r w:rsidR="0080440C">
        <w:t>The 2020/21</w:t>
      </w:r>
      <w:r>
        <w:t xml:space="preserve"> alcohol-related admissions rate is </w:t>
      </w:r>
      <w:r w:rsidR="0080440C">
        <w:t>631</w:t>
      </w:r>
      <w:r>
        <w:t xml:space="preserve"> per 100,000 age-sex standardised population</w:t>
      </w:r>
      <w:r>
        <w:rPr>
          <w:vertAlign w:val="superscript"/>
        </w:rPr>
        <w:t>4</w:t>
      </w:r>
      <w:r>
        <w:t xml:space="preserve">, which is a </w:t>
      </w:r>
      <w:r w:rsidR="0080440C">
        <w:t>31% decrease overall since 2012/13</w:t>
      </w:r>
      <w:r>
        <w:t>.</w:t>
      </w:r>
    </w:p>
    <w:p w14:paraId="3A45EF0D" w14:textId="08143E59" w:rsidR="00935A71" w:rsidRDefault="00E650CA">
      <w:r>
        <w:t xml:space="preserve">The chart below shows a trend of alcohol-related hospital admissions for </w:t>
      </w:r>
      <w:r w:rsidR="00375A1F">
        <w:t>North</w:t>
      </w:r>
      <w:r w:rsidR="006744EB">
        <w:t xml:space="preserve"> Ayrshire HSCP</w:t>
      </w:r>
      <w:r>
        <w:t xml:space="preserve"> compared with Scotland and NHS Ayrshire &amp; Arran fro</w:t>
      </w:r>
      <w:r w:rsidR="0080440C">
        <w:t>m financial year 2012/13 to 2020/21</w:t>
      </w:r>
      <w:r>
        <w:t>.</w:t>
      </w:r>
    </w:p>
    <w:p w14:paraId="513DAA69" w14:textId="677317B7" w:rsidR="00C20C86" w:rsidRDefault="00C20C86" w:rsidP="00C20C86">
      <w:pPr>
        <w:pStyle w:val="Heading4"/>
      </w:pPr>
      <w:bookmarkStart w:id="141" w:name="figure-21-trend-of-alcohol-related-hospi"/>
      <w:bookmarkStart w:id="142" w:name="_Toc93057218"/>
      <w:bookmarkEnd w:id="141"/>
      <w:r w:rsidRPr="005E634C">
        <w:t>Figure</w:t>
      </w:r>
      <w:r w:rsidR="002F50B9">
        <w:t xml:space="preserve"> 30</w:t>
      </w:r>
      <w:r w:rsidRPr="005E634C">
        <w:t>: Trend of Alcohol-related Hospital Admission Rates by geographical area.</w:t>
      </w:r>
      <w:bookmarkEnd w:id="142"/>
    </w:p>
    <w:p w14:paraId="53F296D2" w14:textId="77777777" w:rsidR="00935A71" w:rsidRDefault="00935A71"/>
    <w:p w14:paraId="7D5353B7" w14:textId="347818AC" w:rsidR="00935A71" w:rsidRDefault="0080440C">
      <w:r w:rsidRPr="0080440C">
        <w:rPr>
          <w:noProof/>
          <w:lang w:eastAsia="en-GB"/>
        </w:rPr>
        <w:drawing>
          <wp:inline distT="0" distB="0" distL="0" distR="0" wp14:anchorId="68768E23" wp14:editId="0B1669F2">
            <wp:extent cx="6299835" cy="2624931"/>
            <wp:effectExtent l="0" t="0" r="5715" b="4445"/>
            <wp:docPr id="98" name="Picture 98" descr="\\Isdsf00d03\LIST_analytics\Ayrshire\Analysis\HSCP needs assessment using R\Lifestyle and Risk Factors\AlcoholStays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dsf00d03\LIST_analytics\Ayrshire\Analysis\HSCP needs assessment using R\Lifestyle and Risk Factors\AlcoholStaysTrend.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835" cy="2624931"/>
                    </a:xfrm>
                    <a:prstGeom prst="rect">
                      <a:avLst/>
                    </a:prstGeom>
                    <a:noFill/>
                    <a:ln>
                      <a:noFill/>
                    </a:ln>
                  </pic:spPr>
                </pic:pic>
              </a:graphicData>
            </a:graphic>
          </wp:inline>
        </w:drawing>
      </w:r>
    </w:p>
    <w:p w14:paraId="4584B40F" w14:textId="4F967D72" w:rsidR="00FF2675" w:rsidRDefault="00E650CA" w:rsidP="00FF2675">
      <w:r>
        <w:t>Comparison</w:t>
      </w:r>
      <w:r w:rsidR="00AE33ED">
        <w:t xml:space="preserve"> across different areas for 2019/20</w:t>
      </w:r>
      <w:r>
        <w:t xml:space="preserve"> is shown in </w:t>
      </w:r>
      <w:r w:rsidR="00E90EF4">
        <w:t>Figure 31</w:t>
      </w:r>
      <w:r>
        <w:t xml:space="preserve">. This shows that </w:t>
      </w:r>
      <w:r w:rsidR="00375A1F">
        <w:t>North</w:t>
      </w:r>
      <w:r w:rsidR="006744EB">
        <w:t xml:space="preserve"> Ayrshire HSCP</w:t>
      </w:r>
      <w:r>
        <w:t xml:space="preserve"> had a </w:t>
      </w:r>
      <w:r w:rsidR="006744EB">
        <w:t>higher</w:t>
      </w:r>
      <w:r>
        <w:t xml:space="preserve"> alcohol-related hospital admissions rate (</w:t>
      </w:r>
      <w:r w:rsidR="0080440C">
        <w:t>631) compared to Scotland (621)</w:t>
      </w:r>
      <w:r>
        <w:t>.</w:t>
      </w:r>
      <w:bookmarkStart w:id="143" w:name="figure-22-comparison-of-alcohol-related-"/>
      <w:bookmarkEnd w:id="143"/>
    </w:p>
    <w:p w14:paraId="7CA53AA0" w14:textId="380CD71F" w:rsidR="005131E0" w:rsidRDefault="005131E0" w:rsidP="00FF2675"/>
    <w:p w14:paraId="7577F1D1" w14:textId="2134AD1C" w:rsidR="00C20C86" w:rsidRDefault="00C20C86" w:rsidP="00C20C86">
      <w:pPr>
        <w:pStyle w:val="Heading4"/>
      </w:pPr>
      <w:bookmarkStart w:id="144" w:name="_Ref51857546"/>
      <w:bookmarkStart w:id="145" w:name="_Toc93057219"/>
      <w:r>
        <w:t>Figur</w:t>
      </w:r>
      <w:bookmarkEnd w:id="144"/>
      <w:r w:rsidR="002F50B9">
        <w:t>e 31</w:t>
      </w:r>
      <w:r>
        <w:t>: Comparison of Alcohol-related H</w:t>
      </w:r>
      <w:r w:rsidR="00AE33ED">
        <w:t>ospital Admission Rates for 2019/10</w:t>
      </w:r>
      <w:r>
        <w:t>.</w:t>
      </w:r>
      <w:bookmarkEnd w:id="145"/>
    </w:p>
    <w:p w14:paraId="2898F094" w14:textId="58853935" w:rsidR="006744EB" w:rsidRDefault="006744EB"/>
    <w:p w14:paraId="5A5D78E9" w14:textId="4D82F6FA" w:rsidR="00935A71" w:rsidRDefault="00ED2E40">
      <w:r w:rsidRPr="00ED2E40">
        <w:rPr>
          <w:noProof/>
          <w:lang w:eastAsia="en-GB"/>
        </w:rPr>
        <w:drawing>
          <wp:inline distT="0" distB="0" distL="0" distR="0" wp14:anchorId="16322424" wp14:editId="448CF372">
            <wp:extent cx="6299835" cy="2519934"/>
            <wp:effectExtent l="0" t="0" r="5715" b="0"/>
            <wp:docPr id="99" name="Picture 99" descr="\\Isdsf00d03\LIST_analytics\Ayrshire\Analysis\HSCP needs assessment using R\Lifestyle and Risk Factors\AlcoholStays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dsf00d03\LIST_analytics\Ayrshire\Analysis\HSCP needs assessment using R\Lifestyle and Risk Factors\AlcoholStaysComparis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9835" cy="2519934"/>
                    </a:xfrm>
                    <a:prstGeom prst="rect">
                      <a:avLst/>
                    </a:prstGeom>
                    <a:noFill/>
                    <a:ln>
                      <a:noFill/>
                    </a:ln>
                  </pic:spPr>
                </pic:pic>
              </a:graphicData>
            </a:graphic>
          </wp:inline>
        </w:drawing>
      </w:r>
    </w:p>
    <w:p w14:paraId="4EF45DD5" w14:textId="77777777" w:rsidR="00935A71" w:rsidRDefault="00935A71"/>
    <w:p w14:paraId="0FC09065" w14:textId="77777777" w:rsidR="00935A71" w:rsidRDefault="00E650CA">
      <w:pPr>
        <w:pStyle w:val="Heading3"/>
      </w:pPr>
      <w:bookmarkStart w:id="146" w:name="alcohol-specific-deaths"/>
      <w:bookmarkStart w:id="147" w:name="_Toc93057220"/>
      <w:bookmarkEnd w:id="146"/>
      <w:r>
        <w:t>Alcohol-Specific Deaths</w:t>
      </w:r>
      <w:bookmarkEnd w:id="147"/>
    </w:p>
    <w:p w14:paraId="69702843" w14:textId="13B52D6D" w:rsidR="00935A71" w:rsidRDefault="00E650CA">
      <w:r w:rsidRPr="00C16F66">
        <w:t>Data on alcohol-specific deaths is available as 5 year aggregates. The rate of alcohol-specific deaths is current</w:t>
      </w:r>
      <w:r w:rsidR="00C16F66" w:rsidRPr="00C16F66">
        <w:t>ly higher</w:t>
      </w:r>
      <w:r w:rsidRPr="00C16F66">
        <w:t xml:space="preserve"> in </w:t>
      </w:r>
      <w:r w:rsidR="00375A1F" w:rsidRPr="00C16F66">
        <w:t>North</w:t>
      </w:r>
      <w:r w:rsidR="006744EB" w:rsidRPr="00C16F66">
        <w:t xml:space="preserve"> Ayrshire than the rate in 2009</w:t>
      </w:r>
      <w:r w:rsidR="00C16F66" w:rsidRPr="00C16F66">
        <w:t>-2013 (18</w:t>
      </w:r>
      <w:r w:rsidRPr="00C16F66">
        <w:t>% change).</w:t>
      </w:r>
    </w:p>
    <w:p w14:paraId="73503E11" w14:textId="64EBD2C8" w:rsidR="00C20C86" w:rsidRDefault="00C20C86" w:rsidP="00C20C86">
      <w:pPr>
        <w:pStyle w:val="Heading4"/>
      </w:pPr>
      <w:bookmarkStart w:id="148" w:name="figure-23-trend-of-alcohol-specific-deat"/>
      <w:bookmarkStart w:id="149" w:name="_Toc93057221"/>
      <w:bookmarkEnd w:id="148"/>
      <w:r>
        <w:t>Figure</w:t>
      </w:r>
      <w:r w:rsidR="002F50B9">
        <w:t xml:space="preserve"> 32</w:t>
      </w:r>
      <w:r>
        <w:t>: Trend of Alcohol-Specific Death Rates by geographical area.</w:t>
      </w:r>
      <w:bookmarkEnd w:id="149"/>
    </w:p>
    <w:p w14:paraId="17BED849" w14:textId="3D376E8A" w:rsidR="00C20C86" w:rsidRDefault="00C20C86" w:rsidP="00C20C86">
      <w:pPr>
        <w:pStyle w:val="Caption"/>
        <w:keepNext/>
      </w:pPr>
    </w:p>
    <w:p w14:paraId="58F9581E" w14:textId="7A61D850" w:rsidR="00935A71" w:rsidRDefault="00AE33ED">
      <w:r w:rsidRPr="00AE33ED">
        <w:rPr>
          <w:noProof/>
          <w:lang w:eastAsia="en-GB"/>
        </w:rPr>
        <w:drawing>
          <wp:inline distT="0" distB="0" distL="0" distR="0" wp14:anchorId="39B4A09D" wp14:editId="57CA94AF">
            <wp:extent cx="6299835" cy="3149918"/>
            <wp:effectExtent l="0" t="0" r="5715" b="0"/>
            <wp:docPr id="12" name="Picture 12" descr="\\Isdsf00d03\LIST_analytics\Ayrshire\Analysis\HSCP needs assessment using R\Lifestyle and Risk Factors\AlcoholMortality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Lifestyle and Risk Factors\AlcoholMortalityTrend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0B65322" w14:textId="018671D6" w:rsidR="00935A71" w:rsidRDefault="00E650CA">
      <w:r>
        <w:t xml:space="preserve">A comparison across different areas illustrates that </w:t>
      </w:r>
      <w:r w:rsidR="00375A1F">
        <w:t>North</w:t>
      </w:r>
      <w:r w:rsidR="00E716AE">
        <w:t xml:space="preserve"> Ayrshire HSCP</w:t>
      </w:r>
      <w:r>
        <w:t xml:space="preserve"> has a </w:t>
      </w:r>
      <w:r w:rsidR="00375A1F">
        <w:t>higher</w:t>
      </w:r>
      <w:r>
        <w:t xml:space="preserve"> alcohol-specific death rate compared to Scotland as a whole.</w:t>
      </w:r>
    </w:p>
    <w:p w14:paraId="4798D28E" w14:textId="669576ED" w:rsidR="00C20C86" w:rsidRDefault="00C20C86" w:rsidP="00C20C86">
      <w:pPr>
        <w:pStyle w:val="Heading4"/>
      </w:pPr>
      <w:bookmarkStart w:id="150" w:name="figure-24-comparison-of-alcohol-related-"/>
      <w:bookmarkStart w:id="151" w:name="_Toc93057222"/>
      <w:bookmarkEnd w:id="150"/>
      <w:r>
        <w:t>Figure</w:t>
      </w:r>
      <w:r w:rsidR="002F50B9">
        <w:t xml:space="preserve"> 33</w:t>
      </w:r>
      <w:r>
        <w:t>: Comparison of Alcohol-related</w:t>
      </w:r>
      <w:r w:rsidR="00AE33ED">
        <w:t xml:space="preserve"> Death Rates for the period 2015 - 2019</w:t>
      </w:r>
      <w:r>
        <w:t xml:space="preserve"> (5 year aggregate).</w:t>
      </w:r>
      <w:bookmarkEnd w:id="151"/>
    </w:p>
    <w:p w14:paraId="4A273D85" w14:textId="40CBDB3E" w:rsidR="00935A71" w:rsidRDefault="00935A71"/>
    <w:p w14:paraId="1180E25B" w14:textId="5C5D79AD" w:rsidR="00DE6B21" w:rsidRDefault="00AE33ED">
      <w:r w:rsidRPr="00AE33ED">
        <w:rPr>
          <w:noProof/>
          <w:lang w:eastAsia="en-GB"/>
        </w:rPr>
        <w:drawing>
          <wp:inline distT="0" distB="0" distL="0" distR="0" wp14:anchorId="38172221" wp14:editId="266C8A8E">
            <wp:extent cx="6299835" cy="3149918"/>
            <wp:effectExtent l="0" t="0" r="5715" b="0"/>
            <wp:docPr id="44" name="Picture 44" descr="\\Isdsf00d03\LIST_analytics\Ayrshire\Analysis\HSCP needs assessment using R\Lifestyle and Risk Factors\AlcoholMortality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Lifestyle and Risk Factors\AlcoholMortalityComparis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208B68E" w14:textId="77777777" w:rsidR="00B12459" w:rsidRDefault="00B12459">
      <w:pPr>
        <w:pStyle w:val="Heading3"/>
      </w:pPr>
      <w:bookmarkStart w:id="152" w:name="bowel-screening-uptake"/>
      <w:bookmarkEnd w:id="152"/>
    </w:p>
    <w:p w14:paraId="5E700396" w14:textId="4432F5B3" w:rsidR="00935A71" w:rsidRDefault="00E650CA">
      <w:pPr>
        <w:pStyle w:val="Heading3"/>
      </w:pPr>
      <w:bookmarkStart w:id="153" w:name="_Toc93057223"/>
      <w:r>
        <w:t>Bowel Screening Uptake</w:t>
      </w:r>
      <w:bookmarkEnd w:id="153"/>
    </w:p>
    <w:p w14:paraId="0A467D64" w14:textId="77777777" w:rsidR="00935A71" w:rsidRDefault="00E650CA">
      <w:r>
        <w:t>Bowel screening is offered every two years to eligible men and women aged between 50-74 years old. Eligible people are posted a test kit which is completed at home. Since 1st April 2013, those aged 75 and over can also self-refer and opt into screening.</w:t>
      </w:r>
    </w:p>
    <w:p w14:paraId="4D452E62" w14:textId="0D4EE44D" w:rsidR="00935A71" w:rsidRDefault="00E650CA">
      <w:r>
        <w:t xml:space="preserve">A trend of the percentage uptake of bowel screening among the eligible population is shown below for </w:t>
      </w:r>
      <w:r w:rsidR="007721E3">
        <w:t>North</w:t>
      </w:r>
      <w:r w:rsidR="00E716AE">
        <w:t xml:space="preserve"> Ayrshire HSCP</w:t>
      </w:r>
      <w:r>
        <w:t xml:space="preserve"> compared with Scotland and NHS Ayrshire &amp; Arran. Data is suppressed </w:t>
      </w:r>
      <w:r w:rsidR="00AE33ED">
        <w:t>into 3 year aggregates. The 2017 - 2019</w:t>
      </w:r>
      <w:r>
        <w:t xml:space="preserve"> uptake rate for </w:t>
      </w:r>
      <w:r w:rsidR="007721E3">
        <w:t>North</w:t>
      </w:r>
      <w:r w:rsidR="00E716AE">
        <w:t xml:space="preserve"> Ayrshire HSCP</w:t>
      </w:r>
      <w:r>
        <w:t xml:space="preserve"> is </w:t>
      </w:r>
      <w:r w:rsidR="00AE33ED">
        <w:rPr>
          <w:b/>
        </w:rPr>
        <w:t>59</w:t>
      </w:r>
      <w:r>
        <w:rPr>
          <w:b/>
        </w:rPr>
        <w:t>%</w:t>
      </w:r>
      <w:r>
        <w:t>.</w:t>
      </w:r>
    </w:p>
    <w:p w14:paraId="01F1975C" w14:textId="26415566" w:rsidR="00C20C86" w:rsidRDefault="00C20C86" w:rsidP="00C20C86">
      <w:pPr>
        <w:pStyle w:val="Heading4"/>
      </w:pPr>
      <w:bookmarkStart w:id="154" w:name="figure-25-trend-of-bowel-screening-uptak"/>
      <w:bookmarkStart w:id="155" w:name="_Toc93057224"/>
      <w:bookmarkEnd w:id="154"/>
      <w:r>
        <w:t>Figure</w:t>
      </w:r>
      <w:r w:rsidR="002F50B9">
        <w:t xml:space="preserve"> 34</w:t>
      </w:r>
      <w:r>
        <w:t>: Trend of Bowel Screening Uptake for eligible men and women, by geographical area.</w:t>
      </w:r>
      <w:bookmarkEnd w:id="155"/>
    </w:p>
    <w:p w14:paraId="1362E182" w14:textId="3E23D7FA" w:rsidR="00C20C86" w:rsidRDefault="00C20C86" w:rsidP="00C20C86">
      <w:pPr>
        <w:pStyle w:val="Caption"/>
        <w:keepNext/>
      </w:pPr>
    </w:p>
    <w:p w14:paraId="4EF2682F" w14:textId="4B45707F" w:rsidR="00BE2182" w:rsidRDefault="00AE33ED">
      <w:r w:rsidRPr="00AE33ED">
        <w:rPr>
          <w:noProof/>
          <w:lang w:eastAsia="en-GB"/>
        </w:rPr>
        <w:drawing>
          <wp:inline distT="0" distB="0" distL="0" distR="0" wp14:anchorId="582AE7E6" wp14:editId="12D40D23">
            <wp:extent cx="6299835" cy="3149918"/>
            <wp:effectExtent l="0" t="0" r="5715" b="0"/>
            <wp:docPr id="46" name="Picture 46" descr="\\Isdsf00d03\LIST_analytics\Ayrshire\Analysis\HSCP needs assessment using R\Lifestyle and Risk Factors\BowelScreening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Lifestyle and Risk Factors\BowelScreeningTren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486D9B05" w14:textId="2DA931F1" w:rsidR="00935A71" w:rsidRDefault="00E650CA">
      <w:r>
        <w:t xml:space="preserve">Compared with Scotland, </w:t>
      </w:r>
      <w:r w:rsidR="007721E3">
        <w:t>North</w:t>
      </w:r>
      <w:r w:rsidR="00E716AE">
        <w:t xml:space="preserve"> Ayrshire HSCP</w:t>
      </w:r>
      <w:r>
        <w:t xml:space="preserve"> has a </w:t>
      </w:r>
      <w:r w:rsidR="007721E3">
        <w:t>lower</w:t>
      </w:r>
      <w:r>
        <w:t xml:space="preserve"> percentage uptake of bowel canc</w:t>
      </w:r>
      <w:r w:rsidR="00AE33ED">
        <w:t>er screening for the period 2017 - 2019</w:t>
      </w:r>
      <w:r>
        <w:t>.</w:t>
      </w:r>
    </w:p>
    <w:p w14:paraId="404B6DC4" w14:textId="0E8EF4DD" w:rsidR="00C20C86" w:rsidRDefault="00C20C86" w:rsidP="00C20C86">
      <w:pPr>
        <w:pStyle w:val="Heading4"/>
      </w:pPr>
      <w:bookmarkStart w:id="156" w:name="figure-26-comparison-of-bowel-screening-"/>
      <w:bookmarkStart w:id="157" w:name="_Toc93057225"/>
      <w:bookmarkEnd w:id="156"/>
      <w:r>
        <w:t>Figure</w:t>
      </w:r>
      <w:r w:rsidR="002F50B9">
        <w:t xml:space="preserve"> 35</w:t>
      </w:r>
      <w:r>
        <w:t>: Comparison of Bowel Screening Uptake for 20</w:t>
      </w:r>
      <w:r w:rsidR="00AE33ED">
        <w:t>17 - 2019</w:t>
      </w:r>
      <w:r>
        <w:t>.</w:t>
      </w:r>
      <w:bookmarkEnd w:id="157"/>
    </w:p>
    <w:p w14:paraId="2AD33D20" w14:textId="77A5978C" w:rsidR="00C20C86" w:rsidRDefault="00C20C86" w:rsidP="00C20C86">
      <w:pPr>
        <w:pStyle w:val="Caption"/>
        <w:keepNext/>
      </w:pPr>
    </w:p>
    <w:p w14:paraId="0978F676" w14:textId="58E4A5D8" w:rsidR="00BE2182" w:rsidRDefault="00AE33ED">
      <w:r w:rsidRPr="00AE33ED">
        <w:rPr>
          <w:noProof/>
          <w:lang w:eastAsia="en-GB"/>
        </w:rPr>
        <w:drawing>
          <wp:inline distT="0" distB="0" distL="0" distR="0" wp14:anchorId="5BEA2BF9" wp14:editId="10151B41">
            <wp:extent cx="6299835" cy="3149918"/>
            <wp:effectExtent l="0" t="0" r="5715" b="0"/>
            <wp:docPr id="47" name="Picture 47" descr="\\Isdsf00d03\LIST_analytics\Ayrshire\Analysis\HSCP needs assessment using R\Lifestyle and Risk Factors\BowelScreening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dsf00d03\LIST_analytics\Ayrshire\Analysis\HSCP needs assessment using R\Lifestyle and Risk Factors\BowelScreeningComparis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6ED101C7" w14:textId="0A3742C9" w:rsidR="00E75528" w:rsidRDefault="00E75528"/>
    <w:p w14:paraId="0509BCB0" w14:textId="4B9957EC" w:rsidR="005131E0" w:rsidRDefault="005131E0"/>
    <w:p w14:paraId="54CECB74" w14:textId="77777777" w:rsidR="005131E0" w:rsidRDefault="005131E0"/>
    <w:p w14:paraId="545A9AAB" w14:textId="77777777" w:rsidR="00E75528" w:rsidRDefault="00E75528" w:rsidP="00E75528">
      <w:pPr>
        <w:pStyle w:val="Heading3"/>
      </w:pPr>
      <w:bookmarkStart w:id="158" w:name="_Toc93057226"/>
      <w:r>
        <w:t>Smoking Prevalence</w:t>
      </w:r>
      <w:bookmarkEnd w:id="158"/>
    </w:p>
    <w:p w14:paraId="32EC7B19" w14:textId="20E3547C" w:rsidR="00E75528" w:rsidRDefault="00E75528" w:rsidP="00E75528"/>
    <w:p w14:paraId="3ED45285" w14:textId="11E21C3B" w:rsidR="00307A5B" w:rsidRDefault="00307A5B" w:rsidP="00307A5B">
      <w:r>
        <w:t>Data on smoking prevalence is available from the Scottish Survey Core Questions. For North Ayrshire HSCP, the prevalence is 22%.</w:t>
      </w:r>
    </w:p>
    <w:p w14:paraId="6914E8F5" w14:textId="5F5D4CBD" w:rsidR="00C20C86" w:rsidRDefault="00C20C86" w:rsidP="00C20C86">
      <w:pPr>
        <w:pStyle w:val="Heading4"/>
      </w:pPr>
      <w:bookmarkStart w:id="159" w:name="_Toc93057227"/>
      <w:r>
        <w:t>Figure</w:t>
      </w:r>
      <w:r w:rsidR="002F50B9">
        <w:t xml:space="preserve"> 36</w:t>
      </w:r>
      <w:r>
        <w:t>: Smoking Prevalence by geographical area, 2017.</w:t>
      </w:r>
      <w:bookmarkEnd w:id="159"/>
    </w:p>
    <w:p w14:paraId="3B437CF0" w14:textId="4A99393F" w:rsidR="00E75528" w:rsidRDefault="00E75528" w:rsidP="00E75528"/>
    <w:p w14:paraId="271CD05E" w14:textId="77777777" w:rsidR="00E75528" w:rsidRPr="00FA4561" w:rsidRDefault="00E75528" w:rsidP="00E75528">
      <w:r>
        <w:rPr>
          <w:noProof/>
          <w:lang w:eastAsia="en-GB"/>
        </w:rPr>
        <w:drawing>
          <wp:inline distT="0" distB="0" distL="0" distR="0" wp14:anchorId="17725D13" wp14:editId="19695ADA">
            <wp:extent cx="6299835" cy="3150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okingPrev.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99835" cy="3150235"/>
                    </a:xfrm>
                    <a:prstGeom prst="rect">
                      <a:avLst/>
                    </a:prstGeom>
                  </pic:spPr>
                </pic:pic>
              </a:graphicData>
            </a:graphic>
          </wp:inline>
        </w:drawing>
      </w:r>
    </w:p>
    <w:p w14:paraId="15F3F6AA" w14:textId="3C2DDA84" w:rsidR="00935A71" w:rsidRDefault="00872550">
      <w:pPr>
        <w:pStyle w:val="Heading5"/>
      </w:pPr>
      <w:bookmarkStart w:id="160" w:name="pagebreak-3"/>
      <w:bookmarkEnd w:id="160"/>
      <w:r>
        <w:t>Pagebrea</w:t>
      </w:r>
    </w:p>
    <w:p w14:paraId="4B4A8A56" w14:textId="128AB518" w:rsidR="00935A71" w:rsidRDefault="00E650CA">
      <w:pPr>
        <w:pStyle w:val="Heading2"/>
      </w:pPr>
      <w:bookmarkStart w:id="161" w:name="unscheduled-care"/>
      <w:bookmarkStart w:id="162" w:name="_Toc93057228"/>
      <w:bookmarkEnd w:id="161"/>
      <w:r>
        <w:t>Unscheduled Care</w:t>
      </w:r>
      <w:bookmarkEnd w:id="162"/>
    </w:p>
    <w:p w14:paraId="05A9D006" w14:textId="77777777" w:rsidR="00935A71" w:rsidRDefault="00E650CA">
      <w:r>
        <w:t>This section includes acute and mental health acute hospital data, delayed discharges and A&amp;E attendances.</w:t>
      </w:r>
    </w:p>
    <w:p w14:paraId="5E9E344B" w14:textId="4ED53FDA" w:rsidR="00935A71" w:rsidRDefault="00E650CA">
      <w:r>
        <w:rPr>
          <w:b/>
        </w:rPr>
        <w:t xml:space="preserve">For the most recent time periods available, </w:t>
      </w:r>
      <w:r w:rsidR="00336853">
        <w:rPr>
          <w:b/>
        </w:rPr>
        <w:t xml:space="preserve">North Ayrshire </w:t>
      </w:r>
      <w:r>
        <w:rPr>
          <w:b/>
        </w:rPr>
        <w:t>had:</w:t>
      </w:r>
    </w:p>
    <w:p w14:paraId="76491156" w14:textId="784E17F2" w:rsidR="00935A71" w:rsidRPr="00DB7F02" w:rsidRDefault="002C5C6C">
      <w:pPr>
        <w:numPr>
          <w:ilvl w:val="0"/>
          <w:numId w:val="8"/>
        </w:numPr>
      </w:pPr>
      <w:r w:rsidRPr="00DB7F02">
        <w:rPr>
          <w:b/>
        </w:rPr>
        <w:t>12,012</w:t>
      </w:r>
      <w:r w:rsidR="00E650CA" w:rsidRPr="00DB7F02">
        <w:t xml:space="preserve"> emergency health hospital admissions per 100,000 population.</w:t>
      </w:r>
    </w:p>
    <w:p w14:paraId="6C2B0640" w14:textId="72B1E91F" w:rsidR="00935A71" w:rsidRPr="00DB7F02" w:rsidRDefault="00DB7F02">
      <w:pPr>
        <w:numPr>
          <w:ilvl w:val="0"/>
          <w:numId w:val="8"/>
        </w:numPr>
      </w:pPr>
      <w:r w:rsidRPr="00DB7F02">
        <w:rPr>
          <w:b/>
        </w:rPr>
        <w:t>84,702</w:t>
      </w:r>
      <w:r w:rsidR="00E650CA" w:rsidRPr="00DB7F02">
        <w:t xml:space="preserve"> unscheduled hospital bed days per 100,000 population.</w:t>
      </w:r>
    </w:p>
    <w:p w14:paraId="499BC8C0" w14:textId="707D15CF" w:rsidR="00935A71" w:rsidRPr="00DB0346" w:rsidRDefault="00DB0346">
      <w:pPr>
        <w:numPr>
          <w:ilvl w:val="0"/>
          <w:numId w:val="8"/>
        </w:numPr>
      </w:pPr>
      <w:r w:rsidRPr="00DB0346">
        <w:rPr>
          <w:b/>
        </w:rPr>
        <w:t>22,104</w:t>
      </w:r>
      <w:r w:rsidR="00E650CA" w:rsidRPr="00DB0346">
        <w:t xml:space="preserve"> A&amp;E attendances per 100,000 population.</w:t>
      </w:r>
    </w:p>
    <w:p w14:paraId="78713F32" w14:textId="5D12D444" w:rsidR="00935A71" w:rsidRPr="002B0A26" w:rsidRDefault="002B0A26">
      <w:pPr>
        <w:numPr>
          <w:ilvl w:val="0"/>
          <w:numId w:val="8"/>
        </w:numPr>
      </w:pPr>
      <w:r w:rsidRPr="002B0A26">
        <w:rPr>
          <w:b/>
        </w:rPr>
        <w:t>7,696</w:t>
      </w:r>
      <w:r w:rsidR="00E650CA" w:rsidRPr="002B0A26">
        <w:t xml:space="preserve"> delayed discharges per 100,000 population.</w:t>
      </w:r>
    </w:p>
    <w:p w14:paraId="2B924C03" w14:textId="1D131C88" w:rsidR="00935A71" w:rsidRPr="0056419B" w:rsidRDefault="0056419B">
      <w:pPr>
        <w:numPr>
          <w:ilvl w:val="0"/>
          <w:numId w:val="8"/>
        </w:numPr>
      </w:pPr>
      <w:r w:rsidRPr="0056419B">
        <w:rPr>
          <w:b/>
        </w:rPr>
        <w:t>691</w:t>
      </w:r>
      <w:r w:rsidR="00E650CA" w:rsidRPr="0056419B">
        <w:t xml:space="preserve"> falls admissions per 100,000 population.</w:t>
      </w:r>
    </w:p>
    <w:p w14:paraId="267AE9D4" w14:textId="4F5AB6A9" w:rsidR="00935A71" w:rsidRPr="000D5684" w:rsidRDefault="000D5684">
      <w:pPr>
        <w:numPr>
          <w:ilvl w:val="0"/>
          <w:numId w:val="8"/>
        </w:numPr>
      </w:pPr>
      <w:r w:rsidRPr="000D5684">
        <w:rPr>
          <w:b/>
        </w:rPr>
        <w:t>117</w:t>
      </w:r>
      <w:r w:rsidR="00E650CA" w:rsidRPr="000D5684">
        <w:t xml:space="preserve"> readmissions (28 day) per 1,000 discharges.</w:t>
      </w:r>
    </w:p>
    <w:p w14:paraId="54694294" w14:textId="448850BD" w:rsidR="00935A71" w:rsidRPr="000D5684" w:rsidRDefault="000D5684">
      <w:pPr>
        <w:numPr>
          <w:ilvl w:val="0"/>
          <w:numId w:val="8"/>
        </w:numPr>
      </w:pPr>
      <w:r w:rsidRPr="000D5684">
        <w:rPr>
          <w:b/>
        </w:rPr>
        <w:t>1,577</w:t>
      </w:r>
      <w:r w:rsidR="00E650CA" w:rsidRPr="000D5684">
        <w:t xml:space="preserve"> potentially preventable hospital admissions per 100,000 population.</w:t>
      </w:r>
    </w:p>
    <w:p w14:paraId="652C1C6D" w14:textId="51948DD0" w:rsidR="00935A71" w:rsidRPr="000D5684" w:rsidRDefault="00E650CA">
      <w:pPr>
        <w:numPr>
          <w:ilvl w:val="0"/>
          <w:numId w:val="8"/>
        </w:numPr>
      </w:pPr>
      <w:r w:rsidRPr="000D5684">
        <w:rPr>
          <w:b/>
        </w:rPr>
        <w:t>8</w:t>
      </w:r>
      <w:r w:rsidR="000D5684" w:rsidRPr="000D5684">
        <w:rPr>
          <w:b/>
        </w:rPr>
        <w:t>9</w:t>
      </w:r>
      <w:r w:rsidRPr="000D5684">
        <w:rPr>
          <w:b/>
        </w:rPr>
        <w:t>%</w:t>
      </w:r>
      <w:r w:rsidRPr="000D5684">
        <w:t xml:space="preserve"> of people spent their last 6 months of life in a community setting.</w:t>
      </w:r>
    </w:p>
    <w:p w14:paraId="684B7AAE" w14:textId="77777777" w:rsidR="00935A71" w:rsidRDefault="00E650CA">
      <w:pPr>
        <w:pStyle w:val="Heading5"/>
      </w:pPr>
      <w:bookmarkStart w:id="163" w:name="pagebreak-4"/>
      <w:bookmarkEnd w:id="163"/>
      <w:r>
        <w:t>Pagebreak</w:t>
      </w:r>
    </w:p>
    <w:p w14:paraId="32AE536E" w14:textId="77777777" w:rsidR="00935A71" w:rsidRDefault="00E650CA">
      <w:pPr>
        <w:pStyle w:val="Heading3"/>
      </w:pPr>
      <w:bookmarkStart w:id="164" w:name="emergency-admissions"/>
      <w:bookmarkStart w:id="165" w:name="_Toc93057229"/>
      <w:bookmarkEnd w:id="164"/>
      <w:r>
        <w:t>Emergency Admissions</w:t>
      </w:r>
      <w:bookmarkEnd w:id="165"/>
    </w:p>
    <w:p w14:paraId="7A9A7508" w14:textId="19113438" w:rsidR="00C20C86" w:rsidRDefault="00C20C86" w:rsidP="00C20C86">
      <w:pPr>
        <w:pStyle w:val="Heading4"/>
      </w:pPr>
      <w:bookmarkStart w:id="166" w:name="figure-27-emergency-admissions-by-age-gr"/>
      <w:bookmarkStart w:id="167" w:name="_Toc93057230"/>
      <w:bookmarkEnd w:id="166"/>
      <w:r>
        <w:t>Figure</w:t>
      </w:r>
      <w:r w:rsidR="002F50B9">
        <w:t xml:space="preserve"> 37</w:t>
      </w:r>
      <w:r>
        <w:t>: Emergency admissions by age group</w:t>
      </w:r>
      <w:bookmarkEnd w:id="167"/>
    </w:p>
    <w:p w14:paraId="3BB42958" w14:textId="7B6A1B0B" w:rsidR="00935A71" w:rsidRDefault="00935A71"/>
    <w:p w14:paraId="09A2D603" w14:textId="19633088" w:rsidR="00935A71" w:rsidRDefault="002C5C6C">
      <w:r w:rsidRPr="002C5C6C">
        <w:rPr>
          <w:noProof/>
          <w:lang w:eastAsia="en-GB"/>
        </w:rPr>
        <w:drawing>
          <wp:inline distT="0" distB="0" distL="0" distR="0" wp14:anchorId="22F38F1B" wp14:editId="4617A4E6">
            <wp:extent cx="6299835" cy="3149918"/>
            <wp:effectExtent l="0" t="0" r="5715" b="0"/>
            <wp:docPr id="40" name="Picture 40" descr="\\Isdsf00d03\LIST_analytics\Ayrshire\Analysis\HSCP needs assessment using R\Unscheduled care\EmergencyAdmission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Unscheduled care\EmergencyAdmissionsAge.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56E6552" w14:textId="616B70C4" w:rsidR="00C20C86" w:rsidRDefault="00C20C86" w:rsidP="00C20C86">
      <w:pPr>
        <w:pStyle w:val="Heading4"/>
      </w:pPr>
      <w:bookmarkStart w:id="168" w:name="figure-28-emergency-admissions-by-geogra"/>
      <w:bookmarkStart w:id="169" w:name="_Toc93057231"/>
      <w:bookmarkEnd w:id="168"/>
      <w:r>
        <w:t xml:space="preserve">Figure </w:t>
      </w:r>
      <w:r w:rsidR="002F50B9">
        <w:t>38</w:t>
      </w:r>
      <w:r>
        <w:t>: Emergency admissions by geographical area</w:t>
      </w:r>
      <w:bookmarkEnd w:id="169"/>
    </w:p>
    <w:p w14:paraId="5376F697" w14:textId="23B83F76" w:rsidR="00935A71" w:rsidRDefault="00935A71"/>
    <w:p w14:paraId="1DF65C78" w14:textId="5A381DBE" w:rsidR="00767963" w:rsidRDefault="002C5C6C" w:rsidP="00767963">
      <w:bookmarkStart w:id="170" w:name="unscheduled-bed-days"/>
      <w:bookmarkEnd w:id="170"/>
      <w:r w:rsidRPr="002C5C6C">
        <w:rPr>
          <w:noProof/>
          <w:lang w:eastAsia="en-GB"/>
        </w:rPr>
        <w:drawing>
          <wp:inline distT="0" distB="0" distL="0" distR="0" wp14:anchorId="28D05A1D" wp14:editId="2ACF2E2A">
            <wp:extent cx="6299835" cy="3149918"/>
            <wp:effectExtent l="0" t="0" r="5715" b="0"/>
            <wp:docPr id="49" name="Picture 49" descr="\\Isdsf00d03\LIST_analytics\Ayrshire\Analysis\HSCP needs assessment using R\Unscheduled care\EmergencyAdmissions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Unscheduled care\EmergencyAdmissionsResidenc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F196818" w14:textId="24F0D61D" w:rsidR="00767963" w:rsidRDefault="00767963" w:rsidP="00767963"/>
    <w:p w14:paraId="4652D8C6" w14:textId="52B09F0B" w:rsidR="00767963" w:rsidRDefault="00767963" w:rsidP="00767963"/>
    <w:p w14:paraId="5CD24DFF" w14:textId="77777777" w:rsidR="005168C2" w:rsidRDefault="005168C2" w:rsidP="00767963"/>
    <w:p w14:paraId="15131928" w14:textId="3618E62B" w:rsidR="005168C2" w:rsidRDefault="005168C2">
      <w:pPr>
        <w:pStyle w:val="Heading3"/>
      </w:pPr>
    </w:p>
    <w:p w14:paraId="0767EBB0" w14:textId="77777777" w:rsidR="005168C2" w:rsidRDefault="005168C2" w:rsidP="005168C2">
      <w:r>
        <w:t>The chart below is a projection of future emergency admissions. It is calculated by applying the historic rates of emergency admissions prior to Covid-19 and applying those rates to the population projections for the next five years. These are projections and do not take into account any changes to services or potential impact of Covid-19 on future emergency admissions.</w:t>
      </w:r>
    </w:p>
    <w:p w14:paraId="38C964B4" w14:textId="77777777" w:rsidR="005168C2" w:rsidRDefault="005168C2" w:rsidP="005168C2">
      <w:pPr>
        <w:pStyle w:val="Heading4"/>
      </w:pPr>
      <w:bookmarkStart w:id="171" w:name="_Toc93057232"/>
      <w:r>
        <w:t>Figure 39: Projections of emergency admission for next 5 years</w:t>
      </w:r>
      <w:bookmarkEnd w:id="171"/>
    </w:p>
    <w:p w14:paraId="212915D9" w14:textId="77777777" w:rsidR="005168C2" w:rsidRPr="00A97212" w:rsidRDefault="005168C2" w:rsidP="005168C2"/>
    <w:p w14:paraId="0987E707" w14:textId="7C0EE9AD" w:rsidR="005168C2" w:rsidRDefault="005168C2" w:rsidP="005168C2">
      <w:r w:rsidRPr="00A97212">
        <w:rPr>
          <w:noProof/>
          <w:lang w:eastAsia="en-GB"/>
        </w:rPr>
        <w:drawing>
          <wp:inline distT="0" distB="0" distL="0" distR="0" wp14:anchorId="4CD2E542" wp14:editId="51B1F855">
            <wp:extent cx="6299835" cy="3149918"/>
            <wp:effectExtent l="0" t="0" r="5715" b="0"/>
            <wp:docPr id="80" name="Picture 80" descr="\\Isdsf00d03\LIST_analytics\Ayrshire\Analysis\HSCP needs assessment using R\Unscheduled care\EmergencyAdmissions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Unscheduled care\EmergencyAdmissionsProjectio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3D8178F" w14:textId="0D1213A2" w:rsidR="00935A71" w:rsidRDefault="00E650CA">
      <w:pPr>
        <w:pStyle w:val="Heading3"/>
      </w:pPr>
      <w:bookmarkStart w:id="172" w:name="_Toc93057233"/>
      <w:r>
        <w:t>Unscheduled Bed Days</w:t>
      </w:r>
      <w:bookmarkEnd w:id="172"/>
    </w:p>
    <w:p w14:paraId="7BDCC963" w14:textId="2942CFD2" w:rsidR="00C20C86" w:rsidRDefault="00C20C86" w:rsidP="00C20C86">
      <w:pPr>
        <w:pStyle w:val="Heading4"/>
      </w:pPr>
      <w:bookmarkStart w:id="173" w:name="figure-29-unscheduled-bed-days-by-age-gr"/>
      <w:bookmarkStart w:id="174" w:name="_Toc93057234"/>
      <w:bookmarkEnd w:id="173"/>
      <w:r>
        <w:t>Figure</w:t>
      </w:r>
      <w:r w:rsidR="002A5883">
        <w:t xml:space="preserve"> 40</w:t>
      </w:r>
      <w:r>
        <w:t>: Unscheduled bed days by age group</w:t>
      </w:r>
      <w:bookmarkEnd w:id="174"/>
    </w:p>
    <w:p w14:paraId="607B1755" w14:textId="31AD342B" w:rsidR="00935A71" w:rsidRDefault="00935A71"/>
    <w:p w14:paraId="6D3B0FD6" w14:textId="2B7BC316" w:rsidR="00935A71" w:rsidRDefault="00DB7F02">
      <w:r w:rsidRPr="00DB7F02">
        <w:rPr>
          <w:noProof/>
          <w:lang w:eastAsia="en-GB"/>
        </w:rPr>
        <w:drawing>
          <wp:inline distT="0" distB="0" distL="0" distR="0" wp14:anchorId="0BDBEBF6" wp14:editId="569DFD03">
            <wp:extent cx="6299835" cy="3149918"/>
            <wp:effectExtent l="0" t="0" r="5715" b="0"/>
            <wp:docPr id="63" name="Picture 63" descr="\\Isdsf00d03\LIST_analytics\Ayrshire\Analysis\HSCP needs assessment using R\Unscheduled care\BD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Unscheduled care\BDAg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1EA9FAF" w14:textId="3A20B795" w:rsidR="00C20C86" w:rsidRDefault="00C20C86" w:rsidP="00C20C86">
      <w:pPr>
        <w:pStyle w:val="Heading4"/>
      </w:pPr>
      <w:bookmarkStart w:id="175" w:name="figure-30-unscheduled-bed-days-by-geogra"/>
      <w:bookmarkStart w:id="176" w:name="_Toc93057235"/>
      <w:bookmarkEnd w:id="175"/>
      <w:r>
        <w:t xml:space="preserve">Figure </w:t>
      </w:r>
      <w:r w:rsidR="002A5883">
        <w:t>41</w:t>
      </w:r>
      <w:r>
        <w:t>: Unscheduled bed days by geographical area</w:t>
      </w:r>
      <w:bookmarkEnd w:id="176"/>
    </w:p>
    <w:p w14:paraId="386B7664" w14:textId="1A804419" w:rsidR="00935A71" w:rsidRDefault="005168C2">
      <w:r w:rsidRPr="00DB7F02">
        <w:rPr>
          <w:noProof/>
          <w:lang w:eastAsia="en-GB"/>
        </w:rPr>
        <w:drawing>
          <wp:anchor distT="0" distB="0" distL="114300" distR="114300" simplePos="0" relativeHeight="251668480" behindDoc="0" locked="0" layoutInCell="1" allowOverlap="1" wp14:anchorId="4D2F5E8E" wp14:editId="0BDEB2CE">
            <wp:simplePos x="0" y="0"/>
            <wp:positionH relativeFrom="margin">
              <wp:align>left</wp:align>
            </wp:positionH>
            <wp:positionV relativeFrom="paragraph">
              <wp:posOffset>177150</wp:posOffset>
            </wp:positionV>
            <wp:extent cx="6299835" cy="3149918"/>
            <wp:effectExtent l="0" t="0" r="5715" b="0"/>
            <wp:wrapSquare wrapText="bothSides"/>
            <wp:docPr id="65" name="Picture 65" descr="\\Isdsf00d03\LIST_analytics\Ayrshire\Analysis\HSCP needs assessment using R\Unscheduled care\BD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Unscheduled care\BDResidenc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anchor>
        </w:drawing>
      </w:r>
    </w:p>
    <w:p w14:paraId="2BCA69B2" w14:textId="401B4776" w:rsidR="005168C2" w:rsidRDefault="005168C2"/>
    <w:p w14:paraId="0A7D2373" w14:textId="77777777" w:rsidR="005168C2" w:rsidRDefault="005168C2" w:rsidP="005168C2">
      <w:r>
        <w:t>The chart below is a projection of future unscheduled bed days. It is calculated by applying the historic rates of unscheduled bed days prior to Covid-19 and applying those rates to the population projections for the next five years. These are projections and do not take into account any changes to services or potential impact of Covid-19 on future unscheduled bed days.</w:t>
      </w:r>
    </w:p>
    <w:p w14:paraId="7DC5A8CC" w14:textId="66163248" w:rsidR="005168C2" w:rsidRDefault="0096669F" w:rsidP="005168C2">
      <w:pPr>
        <w:pStyle w:val="Heading4"/>
      </w:pPr>
      <w:bookmarkStart w:id="177" w:name="_Toc93057236"/>
      <w:r>
        <w:t>Figure 42</w:t>
      </w:r>
      <w:r w:rsidR="005168C2">
        <w:t>: Projections of unscheduled bed days for next 5 years</w:t>
      </w:r>
      <w:bookmarkEnd w:id="177"/>
    </w:p>
    <w:p w14:paraId="22E998E4" w14:textId="77777777" w:rsidR="005168C2" w:rsidRDefault="005168C2" w:rsidP="005168C2"/>
    <w:p w14:paraId="769B2330" w14:textId="77777777" w:rsidR="005168C2" w:rsidRDefault="005168C2" w:rsidP="005168C2">
      <w:r w:rsidRPr="00A4241F">
        <w:rPr>
          <w:noProof/>
          <w:lang w:eastAsia="en-GB"/>
        </w:rPr>
        <w:drawing>
          <wp:inline distT="0" distB="0" distL="0" distR="0" wp14:anchorId="3691CB76" wp14:editId="12373DBE">
            <wp:extent cx="6299835" cy="3149918"/>
            <wp:effectExtent l="0" t="0" r="5715" b="0"/>
            <wp:docPr id="82" name="Picture 82" descr="\\Isdsf00d03\LIST_analytics\Ayrshire\Analysis\HSCP needs assessment using R\Unscheduled care\BD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Unscheduled care\BDProjection.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8A1E9C4" w14:textId="77777777" w:rsidR="005168C2" w:rsidRDefault="005168C2" w:rsidP="005168C2"/>
    <w:p w14:paraId="0DA9A5B6" w14:textId="400D26D9" w:rsidR="00935A71" w:rsidRDefault="00935A71"/>
    <w:p w14:paraId="4046E041" w14:textId="0BE0C16C" w:rsidR="00935A71" w:rsidRDefault="00E650CA">
      <w:pPr>
        <w:pStyle w:val="Heading3"/>
      </w:pPr>
      <w:bookmarkStart w:id="178" w:name="ae-attendances"/>
      <w:bookmarkStart w:id="179" w:name="_Toc93057237"/>
      <w:bookmarkEnd w:id="178"/>
      <w:r>
        <w:t>A&amp;E Attendances</w:t>
      </w:r>
      <w:bookmarkEnd w:id="179"/>
    </w:p>
    <w:p w14:paraId="61836614" w14:textId="2F159C4F" w:rsidR="00C20C86" w:rsidRDefault="00C20C86" w:rsidP="00C20C86">
      <w:pPr>
        <w:pStyle w:val="Heading4"/>
      </w:pPr>
      <w:bookmarkStart w:id="180" w:name="figure-31-ae-attendances-by-age-group"/>
      <w:bookmarkStart w:id="181" w:name="_Toc93057238"/>
      <w:bookmarkEnd w:id="180"/>
      <w:r>
        <w:t>Figure</w:t>
      </w:r>
      <w:r w:rsidR="0096669F">
        <w:t xml:space="preserve"> 43</w:t>
      </w:r>
      <w:r>
        <w:t>: A&amp;E attendances by age group</w:t>
      </w:r>
      <w:bookmarkEnd w:id="181"/>
    </w:p>
    <w:p w14:paraId="47135651" w14:textId="76518144" w:rsidR="00C20C86" w:rsidRDefault="00C20C86" w:rsidP="00C20C86">
      <w:pPr>
        <w:pStyle w:val="Caption"/>
        <w:keepNext/>
      </w:pPr>
    </w:p>
    <w:p w14:paraId="3627E14F" w14:textId="42219C45" w:rsidR="00935A71" w:rsidRDefault="00DB0346">
      <w:r w:rsidRPr="00DB0346">
        <w:rPr>
          <w:noProof/>
          <w:lang w:eastAsia="en-GB"/>
        </w:rPr>
        <w:drawing>
          <wp:inline distT="0" distB="0" distL="0" distR="0" wp14:anchorId="282F0BDC" wp14:editId="042E2A13">
            <wp:extent cx="6299835" cy="3149918"/>
            <wp:effectExtent l="0" t="0" r="5715" b="0"/>
            <wp:docPr id="83" name="Picture 83" descr="\\Isdsf00d03\LIST_analytics\Ayrshire\Analysis\HSCP needs assessment using R\Unscheduled care\A&amp;E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dsf00d03\LIST_analytics\Ayrshire\Analysis\HSCP needs assessment using R\Unscheduled care\A&amp;EAg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5487835" w14:textId="0E504A1E" w:rsidR="00E55AED" w:rsidRDefault="00E55AED" w:rsidP="00E55AED"/>
    <w:p w14:paraId="76D186DF" w14:textId="7B267079" w:rsidR="005168C2" w:rsidRDefault="005168C2" w:rsidP="00E55AED"/>
    <w:p w14:paraId="4E99EFAE" w14:textId="77777777" w:rsidR="005168C2" w:rsidRDefault="005168C2" w:rsidP="00E55AED"/>
    <w:p w14:paraId="46FED664" w14:textId="010C8050" w:rsidR="00C20C86" w:rsidRDefault="00C20C86" w:rsidP="00C20C86">
      <w:pPr>
        <w:pStyle w:val="Heading4"/>
      </w:pPr>
      <w:bookmarkStart w:id="182" w:name="figure-32-ae-attendances-by-geographical"/>
      <w:bookmarkStart w:id="183" w:name="_Toc93057239"/>
      <w:bookmarkEnd w:id="182"/>
      <w:r>
        <w:t>Figure</w:t>
      </w:r>
      <w:r w:rsidR="0096669F">
        <w:t xml:space="preserve"> 44</w:t>
      </w:r>
      <w:r>
        <w:t>: A&amp;E attendances by geographical area</w:t>
      </w:r>
      <w:bookmarkEnd w:id="183"/>
    </w:p>
    <w:p w14:paraId="65C11C86" w14:textId="47D70A1B" w:rsidR="00935A71" w:rsidRDefault="00935A71"/>
    <w:p w14:paraId="4E85D017" w14:textId="4C9F4E15" w:rsidR="00767963" w:rsidRDefault="00DB0346" w:rsidP="00767963">
      <w:bookmarkStart w:id="184" w:name="delayed-discharges"/>
      <w:bookmarkEnd w:id="184"/>
      <w:r w:rsidRPr="00DB0346">
        <w:rPr>
          <w:noProof/>
          <w:lang w:eastAsia="en-GB"/>
        </w:rPr>
        <w:drawing>
          <wp:inline distT="0" distB="0" distL="0" distR="0" wp14:anchorId="1884D233" wp14:editId="17179827">
            <wp:extent cx="6299835" cy="3149918"/>
            <wp:effectExtent l="0" t="0" r="5715" b="0"/>
            <wp:docPr id="85" name="Picture 85" descr="\\Isdsf00d03\LIST_analytics\Ayrshire\Analysis\HSCP needs assessment using R\Unscheduled care\A&amp;EResd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dsf00d03\LIST_analytics\Ayrshire\Analysis\HSCP needs assessment using R\Unscheduled care\A&amp;EResdienc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6D6B3C6B" w14:textId="77777777" w:rsidR="005168C2" w:rsidRDefault="005168C2" w:rsidP="005168C2"/>
    <w:p w14:paraId="31EBC63E" w14:textId="13D85616" w:rsidR="005168C2" w:rsidRDefault="005168C2" w:rsidP="005168C2">
      <w:r>
        <w:t>The chart below is a projection of future A&amp;E attendances. It is calculated by applying the historic rates of A&amp;E attendances prior to Covid-19 and applying those rates to the population projections for the next five years. These are projections and do not take into account any changes to services or potential impact of Covid-19 on future A&amp;E attendances.</w:t>
      </w:r>
    </w:p>
    <w:p w14:paraId="3D21003B" w14:textId="4627B331" w:rsidR="005168C2" w:rsidRDefault="0096669F" w:rsidP="005168C2">
      <w:pPr>
        <w:pStyle w:val="Heading4"/>
      </w:pPr>
      <w:bookmarkStart w:id="185" w:name="_Toc93057240"/>
      <w:r>
        <w:t>Figure 45</w:t>
      </w:r>
      <w:r w:rsidR="005168C2">
        <w:t>: Projections of A&amp;E attendances for next 5 years</w:t>
      </w:r>
      <w:bookmarkEnd w:id="185"/>
    </w:p>
    <w:p w14:paraId="3612AAC1" w14:textId="77777777" w:rsidR="005168C2" w:rsidRDefault="005168C2" w:rsidP="005168C2"/>
    <w:p w14:paraId="3F720188" w14:textId="1B4684DE" w:rsidR="005168C2" w:rsidRDefault="005168C2" w:rsidP="005168C2">
      <w:r w:rsidRPr="00B2317D">
        <w:rPr>
          <w:noProof/>
          <w:lang w:eastAsia="en-GB"/>
        </w:rPr>
        <w:drawing>
          <wp:inline distT="0" distB="0" distL="0" distR="0" wp14:anchorId="44CC2054" wp14:editId="660101BE">
            <wp:extent cx="6299835" cy="3149918"/>
            <wp:effectExtent l="0" t="0" r="5715" b="0"/>
            <wp:docPr id="89" name="Picture 89" descr="\\Isdsf00d03\LIST_analytics\Ayrshire\Analysis\HSCP needs assessment using R\Unscheduled care\AE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dsf00d03\LIST_analytics\Ayrshire\Analysis\HSCP needs assessment using R\Unscheduled care\AEProjectio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B63F15E" w14:textId="77777777" w:rsidR="005168C2" w:rsidRDefault="005168C2" w:rsidP="005168C2"/>
    <w:p w14:paraId="3656D3BA" w14:textId="44B06DD3" w:rsidR="00935A71" w:rsidRDefault="00E650CA">
      <w:pPr>
        <w:pStyle w:val="Heading3"/>
      </w:pPr>
      <w:bookmarkStart w:id="186" w:name="_Toc93057241"/>
      <w:r>
        <w:t>Delayed Discharges</w:t>
      </w:r>
      <w:bookmarkEnd w:id="186"/>
    </w:p>
    <w:p w14:paraId="3E22C18A" w14:textId="67A5AE49" w:rsidR="00C20C86" w:rsidRDefault="00C20C86" w:rsidP="00C20C86">
      <w:pPr>
        <w:pStyle w:val="Heading4"/>
      </w:pPr>
      <w:bookmarkStart w:id="187" w:name="figure-33-delayed-discharges-by-age-grou"/>
      <w:bookmarkStart w:id="188" w:name="_Toc93057242"/>
      <w:bookmarkEnd w:id="187"/>
      <w:r>
        <w:t>Figure</w:t>
      </w:r>
      <w:r w:rsidR="0096669F">
        <w:t xml:space="preserve"> 46</w:t>
      </w:r>
      <w:r>
        <w:t>: Delayed discharges by age group</w:t>
      </w:r>
      <w:bookmarkEnd w:id="188"/>
    </w:p>
    <w:p w14:paraId="0B4E931A" w14:textId="3BDE5EAB" w:rsidR="00430990" w:rsidRDefault="00430990"/>
    <w:p w14:paraId="0339DA39" w14:textId="39EF30EA" w:rsidR="00E12D49" w:rsidRDefault="00113C8C">
      <w:r w:rsidRPr="00113C8C">
        <w:rPr>
          <w:noProof/>
          <w:lang w:eastAsia="en-GB"/>
        </w:rPr>
        <w:drawing>
          <wp:inline distT="0" distB="0" distL="0" distR="0" wp14:anchorId="0570478F" wp14:editId="7DFD38E1">
            <wp:extent cx="6299835" cy="3149918"/>
            <wp:effectExtent l="0" t="0" r="5715" b="0"/>
            <wp:docPr id="86" name="Picture 86" descr="\\Isdsf00d03\LIST_analytics\Ayrshire\Analysis\HSCP needs assessment using R\Unscheduled care\DD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dsf00d03\LIST_analytics\Ayrshire\Analysis\HSCP needs assessment using R\Unscheduled care\DDAg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6FCC9F69" w14:textId="1FC84E7E" w:rsidR="00C20C86" w:rsidRDefault="00C20C86" w:rsidP="00C20C86">
      <w:pPr>
        <w:pStyle w:val="Heading4"/>
      </w:pPr>
      <w:bookmarkStart w:id="189" w:name="figure-34-delayed-discharges-by-geograph"/>
      <w:bookmarkStart w:id="190" w:name="_Toc93057243"/>
      <w:bookmarkEnd w:id="189"/>
      <w:r>
        <w:t>Figure</w:t>
      </w:r>
      <w:r w:rsidR="0096669F">
        <w:t xml:space="preserve"> 47</w:t>
      </w:r>
      <w:r>
        <w:t>: Delayed discharges by geographical area</w:t>
      </w:r>
      <w:bookmarkEnd w:id="190"/>
    </w:p>
    <w:p w14:paraId="6C625360" w14:textId="36F6BEE1" w:rsidR="00935A71" w:rsidRDefault="00935A71"/>
    <w:p w14:paraId="776A0E3C" w14:textId="267F053D" w:rsidR="00767963" w:rsidRDefault="00113C8C" w:rsidP="00767963">
      <w:bookmarkStart w:id="191" w:name="emergency-admissions-from-a-fall"/>
      <w:bookmarkEnd w:id="191"/>
      <w:r w:rsidRPr="00113C8C">
        <w:rPr>
          <w:noProof/>
          <w:lang w:eastAsia="en-GB"/>
        </w:rPr>
        <w:drawing>
          <wp:inline distT="0" distB="0" distL="0" distR="0" wp14:anchorId="40CD126F" wp14:editId="716BC60B">
            <wp:extent cx="6299835" cy="3149918"/>
            <wp:effectExtent l="0" t="0" r="5715" b="0"/>
            <wp:docPr id="88" name="Picture 88" descr="\\Isdsf00d03\LIST_analytics\Ayrshire\Analysis\HSCP needs assessment using R\Unscheduled care\DD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dsf00d03\LIST_analytics\Ayrshire\Analysis\HSCP needs assessment using R\Unscheduled care\DDResidenc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7DE47D7" w14:textId="6A2A91AC" w:rsidR="00767963" w:rsidRDefault="00767963" w:rsidP="00767963"/>
    <w:p w14:paraId="7E2353EA" w14:textId="22E27105" w:rsidR="00767963" w:rsidRDefault="00767963" w:rsidP="00767963"/>
    <w:p w14:paraId="3E201747" w14:textId="77777777" w:rsidR="005168C2" w:rsidRDefault="005168C2" w:rsidP="005168C2">
      <w:r>
        <w:t>The chart below is a projection of delayed discharges. It is calculated by applying the historic rates of delayed discharges prior to Covid-19 and applying those rates to the population projections for the next five years. These are projections and do not take into account any changes to services or potential impact of Covid-19 on future delayed discharges.</w:t>
      </w:r>
    </w:p>
    <w:p w14:paraId="7029CA51" w14:textId="46C6BAA9" w:rsidR="005168C2" w:rsidRDefault="0096669F" w:rsidP="005168C2">
      <w:pPr>
        <w:pStyle w:val="Heading4"/>
      </w:pPr>
      <w:bookmarkStart w:id="192" w:name="_Toc93057244"/>
      <w:r>
        <w:t>Figure 48</w:t>
      </w:r>
      <w:r w:rsidR="005168C2">
        <w:t>: Projections of delayed discharges for next 5 years</w:t>
      </w:r>
      <w:bookmarkEnd w:id="192"/>
    </w:p>
    <w:p w14:paraId="0E43893A" w14:textId="77777777" w:rsidR="005168C2" w:rsidRDefault="005168C2" w:rsidP="005168C2"/>
    <w:p w14:paraId="4FF43D07" w14:textId="77777777" w:rsidR="005168C2" w:rsidRPr="00B2317D" w:rsidRDefault="005168C2" w:rsidP="005168C2">
      <w:r w:rsidRPr="00B2317D">
        <w:rPr>
          <w:noProof/>
          <w:lang w:eastAsia="en-GB"/>
        </w:rPr>
        <w:drawing>
          <wp:inline distT="0" distB="0" distL="0" distR="0" wp14:anchorId="1A2D135F" wp14:editId="4E4CE00E">
            <wp:extent cx="6299835" cy="3149918"/>
            <wp:effectExtent l="0" t="0" r="5715" b="0"/>
            <wp:docPr id="95" name="Picture 95" descr="\\Isdsf00d03\LIST_analytics\Ayrshire\Analysis\HSCP needs assessment using R\Unscheduled care\DD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dsf00d03\LIST_analytics\Ayrshire\Analysis\HSCP needs assessment using R\Unscheduled care\DDProjection.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3BAAF8D" w14:textId="29898FFF" w:rsidR="00767963" w:rsidRDefault="00767963" w:rsidP="00767963"/>
    <w:p w14:paraId="1F12B6EA" w14:textId="7D7964BA" w:rsidR="00935A71" w:rsidRDefault="00767963">
      <w:pPr>
        <w:pStyle w:val="Heading3"/>
      </w:pPr>
      <w:bookmarkStart w:id="193" w:name="_Toc93057245"/>
      <w:r>
        <w:t>E</w:t>
      </w:r>
      <w:r w:rsidR="00E650CA">
        <w:t>mergency Admissions from a Fall</w:t>
      </w:r>
      <w:bookmarkEnd w:id="193"/>
    </w:p>
    <w:p w14:paraId="56079BA1" w14:textId="50979073" w:rsidR="00C20C86" w:rsidRDefault="00C20C86" w:rsidP="00C20C86">
      <w:pPr>
        <w:pStyle w:val="Heading4"/>
      </w:pPr>
      <w:bookmarkStart w:id="194" w:name="figure-35-falls-by-age-group"/>
      <w:bookmarkStart w:id="195" w:name="_Toc93057246"/>
      <w:bookmarkEnd w:id="194"/>
      <w:r>
        <w:t>Figure</w:t>
      </w:r>
      <w:r w:rsidR="0096669F">
        <w:t xml:space="preserve"> 49</w:t>
      </w:r>
      <w:r>
        <w:t>: Falls by age group</w:t>
      </w:r>
      <w:bookmarkEnd w:id="195"/>
    </w:p>
    <w:p w14:paraId="133E999C" w14:textId="1CDC7FFE" w:rsidR="00935A71" w:rsidRDefault="00935A71"/>
    <w:p w14:paraId="6397AC38" w14:textId="1361662F" w:rsidR="00935A71" w:rsidRDefault="00E47066">
      <w:r w:rsidRPr="00E47066">
        <w:rPr>
          <w:noProof/>
          <w:lang w:eastAsia="en-GB"/>
        </w:rPr>
        <w:drawing>
          <wp:inline distT="0" distB="0" distL="0" distR="0" wp14:anchorId="163EEE92" wp14:editId="73FCAE7B">
            <wp:extent cx="6299835" cy="3149918"/>
            <wp:effectExtent l="0" t="0" r="5715" b="0"/>
            <wp:docPr id="90" name="Picture 90" descr="\\Isdsf00d03\LIST_analytics\Ayrshire\Analysis\HSCP needs assessment using R\Unscheduled care\Fall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dsf00d03\LIST_analytics\Ayrshire\Analysis\HSCP needs assessment using R\Unscheduled care\FallsAg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5C09E205" w14:textId="35F7E1C0" w:rsidR="00C20C86" w:rsidRDefault="00C20C86" w:rsidP="00C20C86">
      <w:pPr>
        <w:pStyle w:val="Heading4"/>
      </w:pPr>
      <w:bookmarkStart w:id="196" w:name="figure-36-falls-by-geographical-area"/>
      <w:bookmarkStart w:id="197" w:name="_Toc93057247"/>
      <w:bookmarkEnd w:id="196"/>
      <w:r>
        <w:t>Figure</w:t>
      </w:r>
      <w:r w:rsidR="0096669F">
        <w:t xml:space="preserve"> 50</w:t>
      </w:r>
      <w:r>
        <w:t>: Falls by geographical area</w:t>
      </w:r>
      <w:bookmarkEnd w:id="197"/>
    </w:p>
    <w:p w14:paraId="1A6A5F3B" w14:textId="3759318F" w:rsidR="00935A71" w:rsidRDefault="00935A71"/>
    <w:p w14:paraId="3EF0752D" w14:textId="61917983" w:rsidR="00767963" w:rsidRDefault="00E47066" w:rsidP="00767963">
      <w:bookmarkStart w:id="198" w:name="emergency-readmissions-28-days"/>
      <w:bookmarkEnd w:id="198"/>
      <w:r w:rsidRPr="00E47066">
        <w:rPr>
          <w:noProof/>
          <w:lang w:eastAsia="en-GB"/>
        </w:rPr>
        <w:drawing>
          <wp:inline distT="0" distB="0" distL="0" distR="0" wp14:anchorId="59BB2985" wp14:editId="00410DA0">
            <wp:extent cx="6299835" cy="3149918"/>
            <wp:effectExtent l="0" t="0" r="5715" b="0"/>
            <wp:docPr id="92" name="Picture 92" descr="\\Isdsf00d03\LIST_analytics\Ayrshire\Analysis\HSCP needs assessment using R\Unscheduled care\Falls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dsf00d03\LIST_analytics\Ayrshire\Analysis\HSCP needs assessment using R\Unscheduled care\FallsResidenc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5FDB3BA" w14:textId="589064B3" w:rsidR="00767963" w:rsidRDefault="00767963" w:rsidP="00767963"/>
    <w:p w14:paraId="36740464" w14:textId="02D38A2A" w:rsidR="00767963" w:rsidRDefault="00767963" w:rsidP="00767963"/>
    <w:p w14:paraId="08682EE6" w14:textId="5722682D" w:rsidR="00767963" w:rsidRDefault="00767963" w:rsidP="00767963"/>
    <w:p w14:paraId="5E037218" w14:textId="6FA49741" w:rsidR="00767963" w:rsidRDefault="00767963" w:rsidP="00767963"/>
    <w:p w14:paraId="184B8736" w14:textId="77777777" w:rsidR="00767963" w:rsidRDefault="00767963" w:rsidP="00767963"/>
    <w:p w14:paraId="4BB62EDA" w14:textId="30977F03" w:rsidR="00935A71" w:rsidRDefault="00E650CA">
      <w:pPr>
        <w:pStyle w:val="Heading3"/>
      </w:pPr>
      <w:bookmarkStart w:id="199" w:name="_Toc93057248"/>
      <w:r>
        <w:t>Emergency Readmissions (28 days)</w:t>
      </w:r>
      <w:bookmarkEnd w:id="199"/>
    </w:p>
    <w:p w14:paraId="585D344A" w14:textId="31757972" w:rsidR="00C20C86" w:rsidRDefault="00C20C86" w:rsidP="00C20C86">
      <w:pPr>
        <w:pStyle w:val="Heading4"/>
      </w:pPr>
      <w:bookmarkStart w:id="200" w:name="figure-37-emergency-readmissions-by-age-"/>
      <w:bookmarkStart w:id="201" w:name="_Toc93057249"/>
      <w:bookmarkEnd w:id="200"/>
      <w:r>
        <w:t>Figure</w:t>
      </w:r>
      <w:r w:rsidR="0096669F">
        <w:t xml:space="preserve"> 51</w:t>
      </w:r>
      <w:r>
        <w:t>: Emergency readmissions by age group</w:t>
      </w:r>
      <w:bookmarkEnd w:id="201"/>
    </w:p>
    <w:p w14:paraId="7E223349" w14:textId="703E6A98" w:rsidR="00935A71" w:rsidRDefault="00935A71"/>
    <w:p w14:paraId="01167960" w14:textId="545C4E2B" w:rsidR="00935A71" w:rsidRDefault="00D74FF9">
      <w:r w:rsidRPr="00D74FF9">
        <w:rPr>
          <w:noProof/>
          <w:lang w:eastAsia="en-GB"/>
        </w:rPr>
        <w:drawing>
          <wp:inline distT="0" distB="0" distL="0" distR="0" wp14:anchorId="58632C8D" wp14:editId="18394CC0">
            <wp:extent cx="6299835" cy="3149918"/>
            <wp:effectExtent l="0" t="0" r="5715" b="0"/>
            <wp:docPr id="27" name="Picture 27" descr="\\Isdsf00d03\LIST_analytics\Ayrshire\Analysis\HSCP needs assessment using R\Unscheduled care\Read28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Unscheduled care\Read28Ag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020A0CD3" w14:textId="050641C7" w:rsidR="00C20C86" w:rsidRDefault="00C20C86" w:rsidP="00C20C86">
      <w:pPr>
        <w:pStyle w:val="Heading4"/>
      </w:pPr>
      <w:bookmarkStart w:id="202" w:name="figure-38-emergency-readmissions-by-geog"/>
      <w:bookmarkStart w:id="203" w:name="_Toc93057250"/>
      <w:bookmarkEnd w:id="202"/>
      <w:r>
        <w:t xml:space="preserve">Figure </w:t>
      </w:r>
      <w:r w:rsidR="0096669F">
        <w:t>52</w:t>
      </w:r>
      <w:r>
        <w:t>: Emergency readmissions by geographical area</w:t>
      </w:r>
      <w:bookmarkEnd w:id="203"/>
    </w:p>
    <w:p w14:paraId="30F31B98" w14:textId="35497A90" w:rsidR="00935A71" w:rsidRDefault="00935A71"/>
    <w:p w14:paraId="1A0FC2BD" w14:textId="5A9D9F31" w:rsidR="00767963" w:rsidRDefault="00D74FF9" w:rsidP="00767963">
      <w:bookmarkStart w:id="204" w:name="potentially-preventable-admissions-ppas"/>
      <w:bookmarkEnd w:id="204"/>
      <w:r w:rsidRPr="00D74FF9">
        <w:rPr>
          <w:noProof/>
          <w:lang w:eastAsia="en-GB"/>
        </w:rPr>
        <w:drawing>
          <wp:inline distT="0" distB="0" distL="0" distR="0" wp14:anchorId="1A80748A" wp14:editId="0433E28C">
            <wp:extent cx="6299835" cy="3149918"/>
            <wp:effectExtent l="0" t="0" r="5715" b="0"/>
            <wp:docPr id="51" name="Picture 51" descr="\\Isdsf00d03\LIST_analytics\Ayrshire\Analysis\HSCP needs assessment using R\Unscheduled care\Read28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Unscheduled care\Read28Residence.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BDFFD57" w14:textId="38349349" w:rsidR="00767963" w:rsidRDefault="00767963" w:rsidP="00767963"/>
    <w:p w14:paraId="54031BEE" w14:textId="48EB6DF3" w:rsidR="00767963" w:rsidRDefault="00767963" w:rsidP="00767963"/>
    <w:p w14:paraId="0AE5CC30" w14:textId="4C663014" w:rsidR="00767963" w:rsidRDefault="00767963" w:rsidP="00767963"/>
    <w:p w14:paraId="074F497C" w14:textId="34479C4C" w:rsidR="00767963" w:rsidRDefault="00767963" w:rsidP="00767963"/>
    <w:p w14:paraId="3A43D717" w14:textId="77777777" w:rsidR="00767963" w:rsidRPr="00767963" w:rsidRDefault="00767963" w:rsidP="00767963"/>
    <w:p w14:paraId="504E1A44" w14:textId="4EF6C3F8" w:rsidR="00935A71" w:rsidRDefault="00E650CA">
      <w:pPr>
        <w:pStyle w:val="Heading3"/>
      </w:pPr>
      <w:bookmarkStart w:id="205" w:name="_Toc93057251"/>
      <w:r>
        <w:t>Potentially Preventable Admissions (PPAs)</w:t>
      </w:r>
      <w:bookmarkEnd w:id="205"/>
    </w:p>
    <w:p w14:paraId="5F5287EE" w14:textId="77777777" w:rsidR="00935A71" w:rsidRDefault="00E650CA">
      <w:r>
        <w:t>Information on which conditions are counted as PPAs is available in Appendix 2.</w:t>
      </w:r>
    </w:p>
    <w:p w14:paraId="353358D4" w14:textId="630BF0A4" w:rsidR="00C20C86" w:rsidRDefault="00C20C86" w:rsidP="00C20C86">
      <w:pPr>
        <w:pStyle w:val="Heading4"/>
      </w:pPr>
      <w:bookmarkStart w:id="206" w:name="figure-39-ppas-by-age-group"/>
      <w:bookmarkStart w:id="207" w:name="_Toc93057252"/>
      <w:bookmarkEnd w:id="206"/>
      <w:r>
        <w:t xml:space="preserve">Figure </w:t>
      </w:r>
      <w:r w:rsidR="0096669F">
        <w:t>53</w:t>
      </w:r>
      <w:r>
        <w:t>: PPAs by age group</w:t>
      </w:r>
      <w:bookmarkEnd w:id="207"/>
    </w:p>
    <w:p w14:paraId="0FE1EAB8" w14:textId="3F521DEC" w:rsidR="00D438A1" w:rsidRDefault="00D438A1" w:rsidP="00D438A1"/>
    <w:p w14:paraId="057DAAE0" w14:textId="4E074F22" w:rsidR="00D438A1" w:rsidRPr="00D438A1" w:rsidRDefault="004F4764" w:rsidP="00D438A1">
      <w:r w:rsidRPr="004F4764">
        <w:rPr>
          <w:noProof/>
          <w:lang w:eastAsia="en-GB"/>
        </w:rPr>
        <w:drawing>
          <wp:inline distT="0" distB="0" distL="0" distR="0" wp14:anchorId="44C6E20A" wp14:editId="564EE191">
            <wp:extent cx="6299835" cy="3149918"/>
            <wp:effectExtent l="0" t="0" r="5715" b="0"/>
            <wp:docPr id="53" name="Picture 53" descr="\\Isdsf00d03\LIST_analytics\Ayrshire\Analysis\HSCP needs assessment using R\Unscheduled care\PPA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Unscheduled care\PPAAg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300ED465" w14:textId="77777777" w:rsidR="00935A71" w:rsidRDefault="00935A71"/>
    <w:p w14:paraId="43F6E136" w14:textId="7AADA35C" w:rsidR="00935A71" w:rsidRDefault="00935A71"/>
    <w:p w14:paraId="66031436" w14:textId="47C2BAC2" w:rsidR="00C20C86" w:rsidRDefault="00C20C86" w:rsidP="00C20C86">
      <w:pPr>
        <w:pStyle w:val="Heading4"/>
      </w:pPr>
      <w:bookmarkStart w:id="208" w:name="figure-40-ppas-by-geographical-area"/>
      <w:bookmarkStart w:id="209" w:name="_Toc93057253"/>
      <w:bookmarkEnd w:id="208"/>
      <w:r>
        <w:t>Figure</w:t>
      </w:r>
      <w:r w:rsidR="0096669F">
        <w:t xml:space="preserve"> 54</w:t>
      </w:r>
      <w:r>
        <w:t>: PPAs by geographical area</w:t>
      </w:r>
      <w:bookmarkEnd w:id="209"/>
    </w:p>
    <w:p w14:paraId="0CA7795D" w14:textId="77777777" w:rsidR="00935A71" w:rsidRDefault="00935A71"/>
    <w:p w14:paraId="0FE78994" w14:textId="3543A166" w:rsidR="00935A71" w:rsidRDefault="004F4764">
      <w:r w:rsidRPr="004F4764">
        <w:rPr>
          <w:noProof/>
          <w:lang w:eastAsia="en-GB"/>
        </w:rPr>
        <w:drawing>
          <wp:inline distT="0" distB="0" distL="0" distR="0" wp14:anchorId="07FD23DB" wp14:editId="5F215E18">
            <wp:extent cx="6299835" cy="3149918"/>
            <wp:effectExtent l="0" t="0" r="5715" b="0"/>
            <wp:docPr id="62" name="Picture 62" descr="\\Isdsf00d03\LIST_analytics\Ayrshire\Analysis\HSCP needs assessment using R\Unscheduled care\PPA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Unscheduled care\PPAResidenc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4095AD5C" w14:textId="77777777" w:rsidR="00935A71" w:rsidRDefault="00E650CA">
      <w:pPr>
        <w:pStyle w:val="Heading3"/>
      </w:pPr>
      <w:bookmarkStart w:id="210" w:name="last-6-months-in-a-community-setting"/>
      <w:bookmarkStart w:id="211" w:name="_Toc93057254"/>
      <w:bookmarkEnd w:id="210"/>
      <w:r>
        <w:t>% Last 6 months in a Community Setting</w:t>
      </w:r>
      <w:bookmarkEnd w:id="211"/>
    </w:p>
    <w:p w14:paraId="04271A59" w14:textId="3C175A5E" w:rsidR="00C20C86" w:rsidRDefault="00C20C86" w:rsidP="00C20C86">
      <w:pPr>
        <w:pStyle w:val="Heading4"/>
      </w:pPr>
      <w:bookmarkStart w:id="212" w:name="figure-41-last-6-months-in-a-community-s"/>
      <w:bookmarkStart w:id="213" w:name="_Toc93057255"/>
      <w:bookmarkEnd w:id="212"/>
      <w:r>
        <w:t>Figure</w:t>
      </w:r>
      <w:r w:rsidR="0096669F">
        <w:t xml:space="preserve"> 55</w:t>
      </w:r>
      <w:r>
        <w:t>: Last 6 months in a community setting by geographical area</w:t>
      </w:r>
      <w:bookmarkEnd w:id="213"/>
    </w:p>
    <w:p w14:paraId="21397F10" w14:textId="5CDC201C" w:rsidR="00C20C86" w:rsidRDefault="00C20C86" w:rsidP="00C20C86">
      <w:pPr>
        <w:pStyle w:val="Caption"/>
        <w:keepNext/>
      </w:pPr>
    </w:p>
    <w:p w14:paraId="3173252B" w14:textId="4B783421" w:rsidR="00935A71" w:rsidRDefault="009C1C96">
      <w:r w:rsidRPr="009C1C96">
        <w:rPr>
          <w:noProof/>
          <w:lang w:eastAsia="en-GB"/>
        </w:rPr>
        <w:drawing>
          <wp:inline distT="0" distB="0" distL="0" distR="0" wp14:anchorId="7184C97C" wp14:editId="351FE7C2">
            <wp:extent cx="6299835" cy="3149918"/>
            <wp:effectExtent l="0" t="0" r="5715" b="0"/>
            <wp:docPr id="87" name="Picture 87" descr="\\Isdsf00d03\LIST_analytics\Ayrshire\Analysis\HSCP needs assessment using R\Unscheduled care\CommSix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dsf00d03\LIST_analytics\Ayrshire\Analysis\HSCP needs assessment using R\Unscheduled care\CommSixMonths.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965AE13" w14:textId="01C7FFA8" w:rsidR="00935A71" w:rsidRDefault="00935A71"/>
    <w:p w14:paraId="3CD3E55F" w14:textId="77777777" w:rsidR="00935A71" w:rsidRDefault="00E650CA">
      <w:pPr>
        <w:pStyle w:val="Heading5"/>
      </w:pPr>
      <w:bookmarkStart w:id="214" w:name="pagebreak-5"/>
      <w:bookmarkEnd w:id="214"/>
      <w:r>
        <w:t>Pagebreak</w:t>
      </w:r>
    </w:p>
    <w:p w14:paraId="28133884" w14:textId="77777777" w:rsidR="00935A71" w:rsidRPr="0094638D" w:rsidRDefault="00E650CA">
      <w:pPr>
        <w:pStyle w:val="Heading2"/>
      </w:pPr>
      <w:bookmarkStart w:id="215" w:name="unscheduled-care-in-mental-health-mh-hos"/>
      <w:bookmarkStart w:id="216" w:name="_Toc93057256"/>
      <w:bookmarkEnd w:id="215"/>
      <w:r w:rsidRPr="0094638D">
        <w:t>Unscheduled Care in Mental Health (MH) Hospitals</w:t>
      </w:r>
      <w:bookmarkEnd w:id="216"/>
    </w:p>
    <w:p w14:paraId="046BF2FA" w14:textId="77777777" w:rsidR="00935A71" w:rsidRPr="0094638D" w:rsidRDefault="00E650CA">
      <w:r w:rsidRPr="0094638D">
        <w:t>This section looks at hospital admissions to mental health specialties.</w:t>
      </w:r>
    </w:p>
    <w:p w14:paraId="3C551E30" w14:textId="72B9FBEC" w:rsidR="00935A71" w:rsidRPr="0094638D" w:rsidRDefault="00E650CA">
      <w:r w:rsidRPr="0094638D">
        <w:rPr>
          <w:b/>
        </w:rPr>
        <w:t>For the most recent time periods available,</w:t>
      </w:r>
      <w:r w:rsidR="0094638D" w:rsidRPr="0094638D">
        <w:rPr>
          <w:b/>
        </w:rPr>
        <w:t xml:space="preserve"> North Ayrshire</w:t>
      </w:r>
      <w:r w:rsidRPr="0094638D">
        <w:rPr>
          <w:b/>
        </w:rPr>
        <w:t xml:space="preserve"> had:</w:t>
      </w:r>
    </w:p>
    <w:p w14:paraId="2873E836" w14:textId="0EA248A3" w:rsidR="00935A71" w:rsidRPr="000D5684" w:rsidRDefault="000D5684">
      <w:pPr>
        <w:numPr>
          <w:ilvl w:val="0"/>
          <w:numId w:val="9"/>
        </w:numPr>
      </w:pPr>
      <w:r w:rsidRPr="000D5684">
        <w:rPr>
          <w:b/>
        </w:rPr>
        <w:t>182</w:t>
      </w:r>
      <w:r w:rsidR="00E650CA" w:rsidRPr="000D5684">
        <w:t xml:space="preserve"> emergency mental health hospital admissions per 100,000.</w:t>
      </w:r>
    </w:p>
    <w:p w14:paraId="01A0321E" w14:textId="0911A87A" w:rsidR="00935A71" w:rsidRPr="0094638D" w:rsidRDefault="00DB0346">
      <w:pPr>
        <w:numPr>
          <w:ilvl w:val="0"/>
          <w:numId w:val="9"/>
        </w:numPr>
      </w:pPr>
      <w:r>
        <w:rPr>
          <w:b/>
        </w:rPr>
        <w:t>22,736</w:t>
      </w:r>
      <w:r w:rsidR="00E650CA" w:rsidRPr="0094638D">
        <w:t xml:space="preserve"> unscheduled mental health hospital bed days per 100,000.</w:t>
      </w:r>
    </w:p>
    <w:p w14:paraId="79AF5BD9" w14:textId="3CF045DB" w:rsidR="00935A71" w:rsidRPr="00E706D1" w:rsidRDefault="00E706D1">
      <w:pPr>
        <w:numPr>
          <w:ilvl w:val="0"/>
          <w:numId w:val="9"/>
        </w:numPr>
      </w:pPr>
      <w:r w:rsidRPr="00E706D1">
        <w:rPr>
          <w:b/>
        </w:rPr>
        <w:t>2,349</w:t>
      </w:r>
      <w:r w:rsidR="0094638D" w:rsidRPr="00E706D1">
        <w:rPr>
          <w:b/>
        </w:rPr>
        <w:t xml:space="preserve"> </w:t>
      </w:r>
      <w:r w:rsidR="00E650CA" w:rsidRPr="00E706D1">
        <w:t>delayed discharges per 100,000.</w:t>
      </w:r>
    </w:p>
    <w:p w14:paraId="1F6A1AA1" w14:textId="77777777" w:rsidR="00935A71" w:rsidRDefault="00E650CA">
      <w:pPr>
        <w:pStyle w:val="Heading5"/>
      </w:pPr>
      <w:bookmarkStart w:id="217" w:name="pagebreak-6"/>
      <w:bookmarkEnd w:id="217"/>
      <w:r>
        <w:t>Pagebreak</w:t>
      </w:r>
    </w:p>
    <w:p w14:paraId="448C6403" w14:textId="77777777" w:rsidR="00935A71" w:rsidRDefault="00E650CA">
      <w:pPr>
        <w:pStyle w:val="Heading3"/>
      </w:pPr>
      <w:bookmarkStart w:id="218" w:name="emergency-admissions-mh"/>
      <w:bookmarkStart w:id="219" w:name="_Toc93057257"/>
      <w:bookmarkEnd w:id="218"/>
      <w:r>
        <w:t>Emergency Admissions (MH)</w:t>
      </w:r>
      <w:bookmarkEnd w:id="219"/>
    </w:p>
    <w:p w14:paraId="07EA4460" w14:textId="68480AA7" w:rsidR="00C20C86" w:rsidRDefault="00C20C86" w:rsidP="00C20C86">
      <w:pPr>
        <w:pStyle w:val="Heading4"/>
      </w:pPr>
      <w:bookmarkStart w:id="220" w:name="figure-42-mh-emergency-admissions-by-age"/>
      <w:bookmarkStart w:id="221" w:name="_Toc93057258"/>
      <w:bookmarkEnd w:id="220"/>
      <w:r>
        <w:t>Figure</w:t>
      </w:r>
      <w:r w:rsidR="0096669F">
        <w:t xml:space="preserve"> 56</w:t>
      </w:r>
      <w:r>
        <w:t>: MH Emergency admissions by age group</w:t>
      </w:r>
      <w:bookmarkEnd w:id="221"/>
    </w:p>
    <w:p w14:paraId="7A33B4F6" w14:textId="2B1B0662" w:rsidR="00935A71" w:rsidRDefault="00935A71"/>
    <w:p w14:paraId="2CB232BC" w14:textId="23CCC8CA" w:rsidR="00935A71" w:rsidRDefault="000D5684">
      <w:r w:rsidRPr="000D5684">
        <w:rPr>
          <w:noProof/>
          <w:lang w:eastAsia="en-GB"/>
        </w:rPr>
        <w:drawing>
          <wp:inline distT="0" distB="0" distL="0" distR="0" wp14:anchorId="6F5BC9D2" wp14:editId="6208D547">
            <wp:extent cx="6299835" cy="3149918"/>
            <wp:effectExtent l="0" t="0" r="5715" b="0"/>
            <wp:docPr id="66" name="Picture 66" descr="\\Isdsf00d03\LIST_analytics\Ayrshire\Analysis\HSCP needs assessment using R\Unscheduled care\MHEA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dsf00d03\LIST_analytics\Ayrshire\Analysis\HSCP needs assessment using R\Unscheduled care\MHEAAg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836FCB0" w14:textId="236A5FCB" w:rsidR="00C20C86" w:rsidRDefault="00C20C86" w:rsidP="00C20C86">
      <w:pPr>
        <w:pStyle w:val="Heading4"/>
      </w:pPr>
      <w:bookmarkStart w:id="222" w:name="figure-43-mh-emergency-admissions-by-geo"/>
      <w:bookmarkStart w:id="223" w:name="_Toc93057259"/>
      <w:bookmarkEnd w:id="222"/>
      <w:r>
        <w:t>Figure</w:t>
      </w:r>
      <w:r w:rsidR="0096669F">
        <w:t xml:space="preserve"> 57</w:t>
      </w:r>
      <w:r>
        <w:t>: MH Emergency admissions by geographical area</w:t>
      </w:r>
      <w:bookmarkEnd w:id="223"/>
    </w:p>
    <w:p w14:paraId="03ADCC08" w14:textId="31B2019F" w:rsidR="00935A71" w:rsidRDefault="00935A71"/>
    <w:p w14:paraId="2BA11007" w14:textId="56F0CD61" w:rsidR="00767963" w:rsidRDefault="000D5684" w:rsidP="00767963">
      <w:bookmarkStart w:id="224" w:name="unscheduled-bed-days-mh"/>
      <w:bookmarkEnd w:id="224"/>
      <w:r w:rsidRPr="000D5684">
        <w:rPr>
          <w:noProof/>
          <w:lang w:eastAsia="en-GB"/>
        </w:rPr>
        <w:drawing>
          <wp:inline distT="0" distB="0" distL="0" distR="0" wp14:anchorId="4242B8B6" wp14:editId="26F5E502">
            <wp:extent cx="6299835" cy="3149918"/>
            <wp:effectExtent l="0" t="0" r="5715" b="0"/>
            <wp:docPr id="68" name="Picture 68" descr="\\Isdsf00d03\LIST_analytics\Ayrshire\Analysis\HSCP needs assessment using R\Unscheduled care\MHEA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dsf00d03\LIST_analytics\Ayrshire\Analysis\HSCP needs assessment using R\Unscheduled care\MHEAResidence.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50CEE3E" w14:textId="59CB44C4" w:rsidR="00767963" w:rsidRDefault="00767963" w:rsidP="00767963"/>
    <w:p w14:paraId="6619EB64" w14:textId="479CB9F6" w:rsidR="00767963" w:rsidRDefault="00767963" w:rsidP="00767963"/>
    <w:p w14:paraId="6296E90F" w14:textId="4A2389FC" w:rsidR="00767963" w:rsidRDefault="00767963" w:rsidP="00767963"/>
    <w:p w14:paraId="5071563F" w14:textId="78EE8905" w:rsidR="00767963" w:rsidRDefault="00767963" w:rsidP="00767963"/>
    <w:p w14:paraId="64635208" w14:textId="55CC4234" w:rsidR="00935A71" w:rsidRDefault="00E650CA">
      <w:pPr>
        <w:pStyle w:val="Heading3"/>
      </w:pPr>
      <w:bookmarkStart w:id="225" w:name="_Toc93057260"/>
      <w:r>
        <w:t>Unscheduled Bed Days (MH)</w:t>
      </w:r>
      <w:bookmarkEnd w:id="225"/>
    </w:p>
    <w:p w14:paraId="1814A686" w14:textId="6EB2C601" w:rsidR="0010480F" w:rsidRDefault="0010480F" w:rsidP="0010480F"/>
    <w:p w14:paraId="55D92122" w14:textId="3E15F702" w:rsidR="0010480F" w:rsidRDefault="0096669F" w:rsidP="0010480F">
      <w:pPr>
        <w:pStyle w:val="Heading4"/>
      </w:pPr>
      <w:bookmarkStart w:id="226" w:name="_Toc51853224"/>
      <w:bookmarkStart w:id="227" w:name="_Toc93057261"/>
      <w:r>
        <w:t>Figure 58</w:t>
      </w:r>
      <w:r w:rsidR="0010480F">
        <w:t>: MH Unscheduled bed days by age group</w:t>
      </w:r>
      <w:bookmarkEnd w:id="226"/>
      <w:bookmarkEnd w:id="227"/>
    </w:p>
    <w:p w14:paraId="3D9D475C" w14:textId="15DB3513" w:rsidR="0010480F" w:rsidRDefault="0010480F" w:rsidP="0010480F"/>
    <w:p w14:paraId="158FD759" w14:textId="2732AD82" w:rsidR="0010480F" w:rsidRPr="0010480F" w:rsidRDefault="00C51260" w:rsidP="0010480F">
      <w:r w:rsidRPr="00C51260">
        <w:rPr>
          <w:noProof/>
          <w:lang w:eastAsia="en-GB"/>
        </w:rPr>
        <w:drawing>
          <wp:inline distT="0" distB="0" distL="0" distR="0" wp14:anchorId="7EF2D92E" wp14:editId="289A94CB">
            <wp:extent cx="6299835" cy="2252519"/>
            <wp:effectExtent l="0" t="0" r="5715" b="0"/>
            <wp:docPr id="38" name="Picture 38" descr="\\Isdsf00d03\LIST_analytics\Ayrshire\Analysis\HSCP needs assessment using R\Unscheduled care\MHBedDay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Unscheduled care\MHBedDaysAg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99835" cy="2252519"/>
                    </a:xfrm>
                    <a:prstGeom prst="rect">
                      <a:avLst/>
                    </a:prstGeom>
                    <a:noFill/>
                    <a:ln>
                      <a:noFill/>
                    </a:ln>
                  </pic:spPr>
                </pic:pic>
              </a:graphicData>
            </a:graphic>
          </wp:inline>
        </w:drawing>
      </w:r>
    </w:p>
    <w:p w14:paraId="5B62FB3D" w14:textId="77777777" w:rsidR="0010480F" w:rsidRPr="0010480F" w:rsidRDefault="0010480F" w:rsidP="0010480F"/>
    <w:p w14:paraId="1EC09DC4" w14:textId="5E4DC26D" w:rsidR="00935A71" w:rsidRDefault="00935A71">
      <w:bookmarkStart w:id="228" w:name="figure-44-mh-unscheduled-bed-days-by-age"/>
      <w:bookmarkEnd w:id="228"/>
    </w:p>
    <w:p w14:paraId="2721601A" w14:textId="594B812F" w:rsidR="00C20C86" w:rsidRDefault="00C20C86" w:rsidP="00C20C86">
      <w:pPr>
        <w:pStyle w:val="Heading4"/>
      </w:pPr>
      <w:bookmarkStart w:id="229" w:name="figure-45-mh-unscheduled-bed-days-by-geo"/>
      <w:bookmarkStart w:id="230" w:name="_Toc93057262"/>
      <w:bookmarkEnd w:id="229"/>
      <w:r>
        <w:t>Figure</w:t>
      </w:r>
      <w:r w:rsidR="0096669F">
        <w:t xml:space="preserve"> 59</w:t>
      </w:r>
      <w:r w:rsidR="002A5883">
        <w:t xml:space="preserve">: </w:t>
      </w:r>
      <w:r>
        <w:t>MH Unscheduled bed days by geographical area</w:t>
      </w:r>
      <w:bookmarkEnd w:id="230"/>
    </w:p>
    <w:p w14:paraId="3539C8A2" w14:textId="3A1883BE" w:rsidR="00935A71" w:rsidRDefault="00935A71"/>
    <w:p w14:paraId="29408168" w14:textId="428FD31D" w:rsidR="00767963" w:rsidRDefault="00DB0346">
      <w:r w:rsidRPr="00DB0346">
        <w:rPr>
          <w:noProof/>
          <w:lang w:eastAsia="en-GB"/>
        </w:rPr>
        <w:drawing>
          <wp:inline distT="0" distB="0" distL="0" distR="0" wp14:anchorId="37669806" wp14:editId="5630B18D">
            <wp:extent cx="6299835" cy="2362438"/>
            <wp:effectExtent l="0" t="0" r="5715" b="0"/>
            <wp:docPr id="81" name="Picture 81" descr="\\Isdsf00d03\LIST_analytics\Ayrshire\Analysis\HSCP needs assessment using R\Unscheduled care\MHBedDays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dsf00d03\LIST_analytics\Ayrshire\Analysis\HSCP needs assessment using R\Unscheduled care\MHBedDaysResidenc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99835" cy="2362438"/>
                    </a:xfrm>
                    <a:prstGeom prst="rect">
                      <a:avLst/>
                    </a:prstGeom>
                    <a:noFill/>
                    <a:ln>
                      <a:noFill/>
                    </a:ln>
                  </pic:spPr>
                </pic:pic>
              </a:graphicData>
            </a:graphic>
          </wp:inline>
        </w:drawing>
      </w:r>
    </w:p>
    <w:p w14:paraId="04D2BAFC" w14:textId="1B5AC3DC" w:rsidR="00935A71" w:rsidRDefault="00935A71"/>
    <w:p w14:paraId="0418A1B9" w14:textId="0A84C5A5" w:rsidR="005168C2" w:rsidRDefault="005168C2"/>
    <w:p w14:paraId="229F10ED" w14:textId="7547A889" w:rsidR="005168C2" w:rsidRDefault="005168C2"/>
    <w:p w14:paraId="59199464" w14:textId="2B7FE616" w:rsidR="005168C2" w:rsidRDefault="005168C2"/>
    <w:p w14:paraId="64AA9A21" w14:textId="6486D4B0" w:rsidR="005168C2" w:rsidRDefault="005168C2"/>
    <w:p w14:paraId="239A5262" w14:textId="49C1D738" w:rsidR="005168C2" w:rsidRDefault="005168C2"/>
    <w:p w14:paraId="2C6A49D3" w14:textId="77777777" w:rsidR="005168C2" w:rsidRDefault="005168C2"/>
    <w:p w14:paraId="235BF7A4" w14:textId="77777777" w:rsidR="00935A71" w:rsidRDefault="00E650CA">
      <w:pPr>
        <w:pStyle w:val="Heading3"/>
      </w:pPr>
      <w:bookmarkStart w:id="231" w:name="delayed-discharges-mh"/>
      <w:bookmarkStart w:id="232" w:name="_Toc93057263"/>
      <w:bookmarkEnd w:id="231"/>
      <w:r>
        <w:t>Delayed Discharges (MH)</w:t>
      </w:r>
      <w:bookmarkEnd w:id="232"/>
    </w:p>
    <w:p w14:paraId="0846337E" w14:textId="20853A82" w:rsidR="00C20C86" w:rsidRDefault="00C20C86" w:rsidP="00C20C86">
      <w:pPr>
        <w:pStyle w:val="Heading4"/>
      </w:pPr>
      <w:bookmarkStart w:id="233" w:name="figure-46-mh-delayed-discharges-by-geogr"/>
      <w:bookmarkStart w:id="234" w:name="_Toc93057264"/>
      <w:bookmarkEnd w:id="233"/>
      <w:r>
        <w:t>Figure</w:t>
      </w:r>
      <w:r w:rsidR="0096669F">
        <w:t xml:space="preserve"> 60</w:t>
      </w:r>
      <w:r>
        <w:t>: MH Delayed discharges by geographical area</w:t>
      </w:r>
      <w:bookmarkEnd w:id="234"/>
    </w:p>
    <w:p w14:paraId="756B19F3" w14:textId="1377B219" w:rsidR="00935A71" w:rsidRDefault="00935A71"/>
    <w:p w14:paraId="1A110EBE" w14:textId="655BBC5C" w:rsidR="00935A71" w:rsidRDefault="000D5684">
      <w:r w:rsidRPr="000D5684">
        <w:rPr>
          <w:noProof/>
          <w:lang w:eastAsia="en-GB"/>
        </w:rPr>
        <w:drawing>
          <wp:inline distT="0" distB="0" distL="0" distR="0" wp14:anchorId="3590CEFD" wp14:editId="37C243B9">
            <wp:extent cx="6299835" cy="3149918"/>
            <wp:effectExtent l="0" t="0" r="5715" b="0"/>
            <wp:docPr id="69" name="Picture 69" descr="\\Isdsf00d03\LIST_analytics\Ayrshire\Analysis\HSCP needs assessment using R\Unscheduled care\MHDDRes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dsf00d03\LIST_analytics\Ayrshire\Analysis\HSCP needs assessment using R\Unscheduled care\MHDDResidenc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bookmarkStart w:id="235" w:name="readmissions-within-28-days-mh"/>
      <w:bookmarkEnd w:id="235"/>
    </w:p>
    <w:p w14:paraId="0B55F66C" w14:textId="77777777" w:rsidR="005168C2" w:rsidRDefault="005168C2"/>
    <w:p w14:paraId="6F66F7A6" w14:textId="77777777" w:rsidR="005168C2" w:rsidRDefault="005168C2" w:rsidP="005168C2">
      <w:r>
        <w:t>The chart below is a projection of mental health emergency admissions. It is calculated by applying the historic rates of emergency admissions prior to Covid-19 and applying those rates to the population projections for the next five years. These are projections and do not take into account any changes to services or potential impact of Covid-19 on future emergency admissions.</w:t>
      </w:r>
    </w:p>
    <w:p w14:paraId="5C379AFB" w14:textId="3C1BE7AB" w:rsidR="005168C2" w:rsidRDefault="005168C2" w:rsidP="005168C2">
      <w:pPr>
        <w:pStyle w:val="Heading4"/>
      </w:pPr>
      <w:bookmarkStart w:id="236" w:name="_Toc93057265"/>
      <w:r>
        <w:t>Fi</w:t>
      </w:r>
      <w:r w:rsidR="0096669F">
        <w:t>gure 61</w:t>
      </w:r>
      <w:r>
        <w:t>: Projections of mental health emergency admissions for next 5 years</w:t>
      </w:r>
      <w:bookmarkEnd w:id="236"/>
    </w:p>
    <w:p w14:paraId="5C417CCD" w14:textId="77777777" w:rsidR="005168C2" w:rsidRPr="00063BE5" w:rsidRDefault="005168C2" w:rsidP="005168C2"/>
    <w:p w14:paraId="575DBAB5" w14:textId="77777777" w:rsidR="005168C2" w:rsidRDefault="005168C2" w:rsidP="005168C2">
      <w:r w:rsidRPr="00063BE5">
        <w:rPr>
          <w:noProof/>
          <w:lang w:eastAsia="en-GB"/>
        </w:rPr>
        <w:drawing>
          <wp:inline distT="0" distB="0" distL="0" distR="0" wp14:anchorId="7C25AE3F" wp14:editId="4C9A9003">
            <wp:extent cx="6299835" cy="3149918"/>
            <wp:effectExtent l="0" t="0" r="5715" b="0"/>
            <wp:docPr id="96" name="Picture 96" descr="\\Isdsf00d03\LIST_analytics\Ayrshire\Analysis\HSCP needs assessment using R\Unscheduled care\MHEA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dsf00d03\LIST_analytics\Ayrshire\Analysis\HSCP needs assessment using R\Unscheduled care\MHEAProjection.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62145CED" w14:textId="097258CE" w:rsidR="005168C2" w:rsidRDefault="005168C2" w:rsidP="005168C2">
      <w:pPr>
        <w:spacing w:after="200" w:line="276" w:lineRule="auto"/>
      </w:pPr>
      <w:r>
        <w:t>The chart below is a projection of mental health unscheduled bed days. It is calculated by applying the historic rates of unscheduled bed days prior to Covid-19 and applying those rates to the population projections for the next five years. These are projections and do not take into account any changes to services or potential impact of Covid-19 on future unscheduled bed days.</w:t>
      </w:r>
    </w:p>
    <w:p w14:paraId="423DDDCB" w14:textId="39CDED3A" w:rsidR="005168C2" w:rsidRDefault="0096669F" w:rsidP="005168C2">
      <w:pPr>
        <w:pStyle w:val="Heading4"/>
      </w:pPr>
      <w:bookmarkStart w:id="237" w:name="_Toc93057266"/>
      <w:r>
        <w:t>Figure 62</w:t>
      </w:r>
      <w:r w:rsidR="005168C2">
        <w:t>: Projections of mental health unscheduled bed days for next 5 years</w:t>
      </w:r>
      <w:bookmarkEnd w:id="237"/>
    </w:p>
    <w:p w14:paraId="5A728B96" w14:textId="77777777" w:rsidR="005168C2" w:rsidRDefault="005168C2" w:rsidP="005168C2"/>
    <w:p w14:paraId="7761E756" w14:textId="77777777" w:rsidR="005168C2" w:rsidRPr="00063BE5" w:rsidRDefault="005168C2" w:rsidP="005168C2">
      <w:r w:rsidRPr="0015159E">
        <w:rPr>
          <w:noProof/>
          <w:lang w:eastAsia="en-GB"/>
        </w:rPr>
        <w:drawing>
          <wp:inline distT="0" distB="0" distL="0" distR="0" wp14:anchorId="2384AC7F" wp14:editId="33DA4A46">
            <wp:extent cx="6299835" cy="3149918"/>
            <wp:effectExtent l="0" t="0" r="5715" b="0"/>
            <wp:docPr id="97" name="Picture 97" descr="\\Isdsf00d03\LIST_analytics\Ayrshire\Analysis\HSCP needs assessment using R\Unscheduled care\MHBedDays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dsf00d03\LIST_analytics\Ayrshire\Analysis\HSCP needs assessment using R\Unscheduled care\MHBedDaysProjectio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01F4B306" w14:textId="77777777" w:rsidR="005168C2" w:rsidRDefault="005168C2" w:rsidP="005168C2"/>
    <w:p w14:paraId="207126ED" w14:textId="77777777" w:rsidR="005168C2" w:rsidRDefault="005168C2" w:rsidP="00FA6EE8">
      <w:pPr>
        <w:pStyle w:val="Heading2"/>
      </w:pPr>
    </w:p>
    <w:p w14:paraId="4482FEFC" w14:textId="77777777" w:rsidR="005168C2" w:rsidRDefault="005168C2" w:rsidP="00FA6EE8">
      <w:pPr>
        <w:pStyle w:val="Heading2"/>
      </w:pPr>
    </w:p>
    <w:p w14:paraId="4FBF39AB" w14:textId="3519D293" w:rsidR="005168C2" w:rsidRDefault="005168C2" w:rsidP="00FA6EE8">
      <w:pPr>
        <w:pStyle w:val="Heading2"/>
      </w:pPr>
    </w:p>
    <w:p w14:paraId="3AB014D7" w14:textId="78983FB5" w:rsidR="005168C2" w:rsidRDefault="005168C2" w:rsidP="005168C2"/>
    <w:p w14:paraId="03D0F985" w14:textId="2ECBA086" w:rsidR="005168C2" w:rsidRDefault="005168C2" w:rsidP="005168C2"/>
    <w:p w14:paraId="54DA08E6" w14:textId="2B5636B4" w:rsidR="005168C2" w:rsidRDefault="005168C2" w:rsidP="005168C2"/>
    <w:p w14:paraId="257D7474" w14:textId="74542476" w:rsidR="005168C2" w:rsidRDefault="005168C2" w:rsidP="005168C2"/>
    <w:p w14:paraId="5B07C910" w14:textId="5F5D681B" w:rsidR="005168C2" w:rsidRDefault="005168C2" w:rsidP="005168C2"/>
    <w:p w14:paraId="1D6FAE8D" w14:textId="66DBEA22" w:rsidR="005168C2" w:rsidRDefault="005168C2" w:rsidP="005168C2"/>
    <w:p w14:paraId="1DB20281" w14:textId="28C737C2" w:rsidR="005168C2" w:rsidRDefault="005168C2" w:rsidP="005168C2"/>
    <w:p w14:paraId="7DB2E36A" w14:textId="2D4A4EF5" w:rsidR="005168C2" w:rsidRDefault="005168C2" w:rsidP="005168C2"/>
    <w:p w14:paraId="16C3D982" w14:textId="5B10F5DC" w:rsidR="005168C2" w:rsidRDefault="005168C2" w:rsidP="005168C2"/>
    <w:p w14:paraId="34B4F17C" w14:textId="1EBEE93F" w:rsidR="005168C2" w:rsidRDefault="005168C2" w:rsidP="005168C2"/>
    <w:p w14:paraId="1D06E04B" w14:textId="77777777" w:rsidR="005168C2" w:rsidRPr="005168C2" w:rsidRDefault="005168C2" w:rsidP="005168C2"/>
    <w:p w14:paraId="7DC7E940" w14:textId="2478F798" w:rsidR="00FA6EE8" w:rsidRDefault="00FA6EE8" w:rsidP="00FA6EE8">
      <w:pPr>
        <w:pStyle w:val="Heading2"/>
      </w:pPr>
      <w:bookmarkStart w:id="238" w:name="_Toc93057267"/>
      <w:r>
        <w:t>Children and Young People</w:t>
      </w:r>
      <w:bookmarkEnd w:id="238"/>
    </w:p>
    <w:p w14:paraId="3EB6054E" w14:textId="2E930BDA" w:rsidR="00FA6EE8" w:rsidRDefault="00FA6EE8"/>
    <w:p w14:paraId="4D460390" w14:textId="66B96A43" w:rsidR="00FA6EE8" w:rsidRPr="00892020" w:rsidRDefault="00FA6EE8" w:rsidP="00FA6EE8">
      <w:pPr>
        <w:rPr>
          <w:b/>
        </w:rPr>
      </w:pPr>
      <w:r w:rsidRPr="00892020">
        <w:rPr>
          <w:b/>
        </w:rPr>
        <w:t xml:space="preserve">For the most recent time periods available, </w:t>
      </w:r>
      <w:r w:rsidR="006F712C">
        <w:rPr>
          <w:b/>
        </w:rPr>
        <w:t>North</w:t>
      </w:r>
      <w:r w:rsidR="00782A44" w:rsidRPr="00892020">
        <w:rPr>
          <w:b/>
        </w:rPr>
        <w:t xml:space="preserve"> Ayrshire</w:t>
      </w:r>
      <w:r w:rsidRPr="00892020">
        <w:rPr>
          <w:b/>
        </w:rPr>
        <w:t xml:space="preserve"> had:</w:t>
      </w:r>
    </w:p>
    <w:p w14:paraId="3EE462E4" w14:textId="14A860CF" w:rsidR="0089489C" w:rsidRPr="006E1E8E" w:rsidRDefault="00111FCD" w:rsidP="00A86E9F">
      <w:r w:rsidRPr="006E1E8E">
        <w:rPr>
          <w:b/>
        </w:rPr>
        <w:t>18</w:t>
      </w:r>
      <w:r w:rsidR="0089489C" w:rsidRPr="006E1E8E">
        <w:rPr>
          <w:b/>
        </w:rPr>
        <w:t xml:space="preserve">% </w:t>
      </w:r>
      <w:r w:rsidR="0089489C" w:rsidRPr="006E1E8E">
        <w:t>of Mothers exclusively breastfeeding at 6-</w:t>
      </w:r>
      <w:r w:rsidR="00D53D5A" w:rsidRPr="006E1E8E">
        <w:t>8 week</w:t>
      </w:r>
      <w:r w:rsidR="0089489C" w:rsidRPr="006E1E8E">
        <w:t xml:space="preserve"> review.</w:t>
      </w:r>
    </w:p>
    <w:p w14:paraId="3BD1BD1F" w14:textId="702510D1" w:rsidR="0089489C" w:rsidRPr="006E1E8E" w:rsidRDefault="00CA6F13" w:rsidP="00A86E9F">
      <w:r w:rsidRPr="006E1E8E">
        <w:rPr>
          <w:b/>
        </w:rPr>
        <w:t>21</w:t>
      </w:r>
      <w:r w:rsidR="0089489C" w:rsidRPr="006E1E8E">
        <w:rPr>
          <w:b/>
        </w:rPr>
        <w:t xml:space="preserve">% </w:t>
      </w:r>
      <w:r w:rsidR="0089489C" w:rsidRPr="006E1E8E">
        <w:t>of Mothers smoking during first antenatal booking appointment.</w:t>
      </w:r>
    </w:p>
    <w:p w14:paraId="78512B18" w14:textId="75157777" w:rsidR="0089489C" w:rsidRPr="006E1E8E" w:rsidRDefault="00111FCD" w:rsidP="00A86E9F">
      <w:r w:rsidRPr="006E1E8E">
        <w:rPr>
          <w:b/>
        </w:rPr>
        <w:t>36</w:t>
      </w:r>
      <w:r w:rsidR="0089489C" w:rsidRPr="006E1E8E">
        <w:rPr>
          <w:b/>
        </w:rPr>
        <w:t xml:space="preserve">% </w:t>
      </w:r>
      <w:r w:rsidR="0089489C" w:rsidRPr="006E1E8E">
        <w:t>of Teenage Pregnancies in Under 20s</w:t>
      </w:r>
    </w:p>
    <w:p w14:paraId="5CEF39F1" w14:textId="35DE9D4A" w:rsidR="0089489C" w:rsidRPr="006E1E8E" w:rsidRDefault="0089489C" w:rsidP="00A86E9F">
      <w:r w:rsidRPr="006E1E8E">
        <w:t xml:space="preserve">a </w:t>
      </w:r>
      <w:r w:rsidR="003F5B8E">
        <w:rPr>
          <w:b/>
        </w:rPr>
        <w:t>97</w:t>
      </w:r>
      <w:r w:rsidRPr="006E1E8E">
        <w:rPr>
          <w:b/>
        </w:rPr>
        <w:t>%</w:t>
      </w:r>
      <w:r w:rsidRPr="006E1E8E">
        <w:t xml:space="preserve"> uptake of 6 in 1 Immunisation for the eligible population.</w:t>
      </w:r>
    </w:p>
    <w:p w14:paraId="608EC710" w14:textId="7AAA6ED4" w:rsidR="0089489C" w:rsidRPr="006E1E8E" w:rsidRDefault="0089489C" w:rsidP="00A86E9F">
      <w:r w:rsidRPr="006E1E8E">
        <w:rPr>
          <w:b/>
        </w:rPr>
        <w:t xml:space="preserve">a </w:t>
      </w:r>
      <w:r w:rsidR="00111FCD" w:rsidRPr="006E1E8E">
        <w:rPr>
          <w:b/>
        </w:rPr>
        <w:t>94</w:t>
      </w:r>
      <w:r w:rsidRPr="006E1E8E">
        <w:rPr>
          <w:b/>
        </w:rPr>
        <w:t>%</w:t>
      </w:r>
      <w:r w:rsidRPr="006E1E8E">
        <w:t xml:space="preserve"> uptake of 24 months MMR Immunisation for the eligible population</w:t>
      </w:r>
    </w:p>
    <w:p w14:paraId="60779BF5" w14:textId="7A5C6391" w:rsidR="0089489C" w:rsidRPr="006E1E8E" w:rsidRDefault="00A26E04" w:rsidP="00A86E9F">
      <w:r>
        <w:rPr>
          <w:b/>
        </w:rPr>
        <w:t>72</w:t>
      </w:r>
      <w:r w:rsidR="0089489C" w:rsidRPr="006E1E8E">
        <w:rPr>
          <w:b/>
        </w:rPr>
        <w:t>%</w:t>
      </w:r>
      <w:r w:rsidR="0089489C" w:rsidRPr="006E1E8E">
        <w:t xml:space="preserve"> of Primary 1 Children with no dental caries</w:t>
      </w:r>
    </w:p>
    <w:p w14:paraId="7B92D508" w14:textId="3644EB37" w:rsidR="00FA6EE8" w:rsidRDefault="00111FCD" w:rsidP="00A86E9F">
      <w:r w:rsidRPr="006E1E8E">
        <w:rPr>
          <w:b/>
        </w:rPr>
        <w:t>73</w:t>
      </w:r>
      <w:r w:rsidR="0089489C" w:rsidRPr="006E1E8E">
        <w:rPr>
          <w:b/>
        </w:rPr>
        <w:t>%</w:t>
      </w:r>
      <w:r w:rsidR="0089489C" w:rsidRPr="006E1E8E">
        <w:t xml:space="preserve"> of</w:t>
      </w:r>
      <w:r w:rsidR="0089489C" w:rsidRPr="00A86E9F">
        <w:t xml:space="preserve"> Primary 1 children with healthy weight</w:t>
      </w:r>
    </w:p>
    <w:p w14:paraId="0D006D4F" w14:textId="2607E548" w:rsidR="000D4983" w:rsidRPr="001A5CB5" w:rsidRDefault="00B45111" w:rsidP="00A86E9F">
      <w:r w:rsidRPr="001A5CB5">
        <w:rPr>
          <w:b/>
        </w:rPr>
        <w:t>6.1</w:t>
      </w:r>
      <w:r w:rsidRPr="001A5CB5">
        <w:t xml:space="preserve"> (rate per 1000) </w:t>
      </w:r>
      <w:r w:rsidR="000D4983" w:rsidRPr="001A5CB5">
        <w:t xml:space="preserve">Children on the protection register </w:t>
      </w:r>
    </w:p>
    <w:p w14:paraId="0A518624" w14:textId="0E143756" w:rsidR="000D4983" w:rsidRPr="00A86E9F" w:rsidRDefault="00B45111" w:rsidP="00A86E9F">
      <w:r w:rsidRPr="001A5CB5">
        <w:rPr>
          <w:b/>
        </w:rPr>
        <w:t xml:space="preserve">23 </w:t>
      </w:r>
      <w:r w:rsidRPr="001A5CB5">
        <w:t>(rate per 1000)</w:t>
      </w:r>
      <w:r>
        <w:rPr>
          <w:b/>
        </w:rPr>
        <w:t xml:space="preserve"> </w:t>
      </w:r>
      <w:r w:rsidR="000D4983">
        <w:t xml:space="preserve">Children looked after by local authority </w:t>
      </w:r>
    </w:p>
    <w:p w14:paraId="3E25AFF4" w14:textId="661253B9" w:rsidR="00C648AE" w:rsidRDefault="00C648AE" w:rsidP="00C648AE"/>
    <w:p w14:paraId="6A96BB34" w14:textId="77777777" w:rsidR="00FA6EE8" w:rsidRDefault="00FA6EE8" w:rsidP="00FA6EE8">
      <w:pPr>
        <w:pStyle w:val="Heading3"/>
        <w:rPr>
          <w:color w:val="7030A0"/>
        </w:rPr>
      </w:pPr>
      <w:bookmarkStart w:id="239" w:name="_Toc93057268"/>
      <w:r w:rsidRPr="00D2138F">
        <w:rPr>
          <w:color w:val="7030A0"/>
        </w:rPr>
        <w:t>Maternity Breastfeeding</w:t>
      </w:r>
      <w:bookmarkEnd w:id="239"/>
    </w:p>
    <w:p w14:paraId="33989F92" w14:textId="77777777" w:rsidR="00FA6EE8" w:rsidRDefault="00FA6EE8" w:rsidP="00FA6EE8"/>
    <w:p w14:paraId="012E6A2D" w14:textId="55CA691A" w:rsidR="00FA6EE8" w:rsidRPr="00D2138F" w:rsidRDefault="00FA6EE8" w:rsidP="00FA6EE8">
      <w:r w:rsidRPr="00C648AE">
        <w:t>A</w:t>
      </w:r>
      <w:r>
        <w:t xml:space="preserve"> time trend </w:t>
      </w:r>
      <w:r w:rsidR="00B45111">
        <w:t>from</w:t>
      </w:r>
      <w:r>
        <w:t xml:space="preserve"> 2010/11 </w:t>
      </w:r>
      <w:r w:rsidR="00B45111">
        <w:t xml:space="preserve">is shown in </w:t>
      </w:r>
      <w:r w:rsidR="00E90EF4">
        <w:t>Figure 63</w:t>
      </w:r>
      <w:r>
        <w:t xml:space="preserve"> </w:t>
      </w:r>
      <w:r w:rsidR="00B45111" w:rsidRPr="00B45111">
        <w:t>comparing</w:t>
      </w:r>
      <w:r w:rsidRPr="00B45111">
        <w:t xml:space="preserve"> </w:t>
      </w:r>
      <w:r w:rsidR="00111FCD" w:rsidRPr="00B45111">
        <w:t>North</w:t>
      </w:r>
      <w:r w:rsidR="00C26779" w:rsidRPr="00B45111">
        <w:t xml:space="preserve"> Ayrshire with Scotland </w:t>
      </w:r>
      <w:r w:rsidRPr="00B45111">
        <w:t>and NHS Ayrshire &amp; Arran</w:t>
      </w:r>
      <w:r w:rsidR="00C04C8B" w:rsidRPr="00B45111">
        <w:t>.</w:t>
      </w:r>
      <w:r w:rsidR="00B45111" w:rsidRPr="00B45111">
        <w:t xml:space="preserve"> In the latest time period available from 2017/18-2019/20 (3-year financial aggregate), the percentage of babies exclusively breastfed at 6-8 weeks in North Ayrshire was 18% which was 13% below the percentage observed across</w:t>
      </w:r>
      <w:r w:rsidR="00B45111">
        <w:t xml:space="preserve"> the whole of Scotland (31%). </w:t>
      </w:r>
    </w:p>
    <w:p w14:paraId="094A1D2C" w14:textId="4BF24348" w:rsidR="0057021F" w:rsidRDefault="0057021F" w:rsidP="0057021F">
      <w:pPr>
        <w:pStyle w:val="Heading4"/>
      </w:pPr>
      <w:bookmarkStart w:id="240" w:name="_Ref51858106"/>
      <w:bookmarkStart w:id="241" w:name="_Toc93057269"/>
      <w:r>
        <w:t>Figure</w:t>
      </w:r>
      <w:bookmarkEnd w:id="240"/>
      <w:r w:rsidR="0096669F">
        <w:t xml:space="preserve"> 63</w:t>
      </w:r>
      <w:r>
        <w:t>: Percentage of babies exclusively breastfed at 6-8 weeks by geographical area.</w:t>
      </w:r>
      <w:bookmarkEnd w:id="241"/>
    </w:p>
    <w:p w14:paraId="452ABF13" w14:textId="30B055BE" w:rsidR="00FA6EE8" w:rsidRDefault="00FA6EE8"/>
    <w:p w14:paraId="11D0F29C" w14:textId="642E0657" w:rsidR="00C26779" w:rsidRDefault="00CC666C">
      <w:r w:rsidRPr="00CC666C">
        <w:rPr>
          <w:noProof/>
          <w:lang w:eastAsia="en-GB"/>
        </w:rPr>
        <w:drawing>
          <wp:inline distT="0" distB="0" distL="0" distR="0" wp14:anchorId="559EA097" wp14:editId="7246C270">
            <wp:extent cx="6299835" cy="3149918"/>
            <wp:effectExtent l="0" t="0" r="5715" b="0"/>
            <wp:docPr id="67" name="Picture 67" descr="\\Isdsf00d03\LIST_analytics\Ayrshire\Analysis\HSCP needs assessment using R\Children and young people\BreastF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dsf00d03\LIST_analytics\Ayrshire\Analysis\HSCP needs assessment using R\Children and young people\BreastFeed.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0612D443" w14:textId="21B373B3" w:rsidR="00CC666C" w:rsidRPr="00CC666C" w:rsidRDefault="00CC666C" w:rsidP="00CC666C"/>
    <w:p w14:paraId="486248AC" w14:textId="007AE5D4" w:rsidR="001D7E97" w:rsidRDefault="0057021F" w:rsidP="00C04C8B">
      <w:pPr>
        <w:pStyle w:val="Heading4"/>
      </w:pPr>
      <w:bookmarkStart w:id="242" w:name="_Toc93057270"/>
      <w:r>
        <w:t>Figure</w:t>
      </w:r>
      <w:r w:rsidR="0096669F">
        <w:t xml:space="preserve"> 64</w:t>
      </w:r>
      <w:r w:rsidRPr="00B45111">
        <w:t xml:space="preserve">: Percentage of babies exclusively breastfed at 6-8 week review by Locality </w:t>
      </w:r>
      <w:r w:rsidR="00C04C8B" w:rsidRPr="00B45111">
        <w:t>(2017/18-2019/20)</w:t>
      </w:r>
      <w:bookmarkEnd w:id="242"/>
    </w:p>
    <w:p w14:paraId="303CFB6D" w14:textId="51A87F56" w:rsidR="00CC666C" w:rsidRDefault="00CC666C" w:rsidP="001D7E97">
      <w:r w:rsidRPr="00CC666C">
        <w:rPr>
          <w:noProof/>
          <w:lang w:eastAsia="en-GB"/>
        </w:rPr>
        <w:drawing>
          <wp:anchor distT="0" distB="0" distL="114300" distR="114300" simplePos="0" relativeHeight="251666432" behindDoc="0" locked="0" layoutInCell="1" allowOverlap="1" wp14:anchorId="4F930D76" wp14:editId="2BEC234C">
            <wp:simplePos x="0" y="0"/>
            <wp:positionH relativeFrom="column">
              <wp:posOffset>-388620</wp:posOffset>
            </wp:positionH>
            <wp:positionV relativeFrom="paragraph">
              <wp:posOffset>19685</wp:posOffset>
            </wp:positionV>
            <wp:extent cx="6299835" cy="3149918"/>
            <wp:effectExtent l="0" t="0" r="5715" b="0"/>
            <wp:wrapSquare wrapText="bothSides"/>
            <wp:docPr id="70" name="Picture 70" descr="\\Isdsf00d03\LIST_analytics\Ayrshire\Analysis\HSCP needs assessment using R\Children and young people\BreastFeedCompa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dsf00d03\LIST_analytics\Ayrshire\Analysis\HSCP needs assessment using R\Children and young people\BreastFeedComparsion.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anchor>
        </w:drawing>
      </w:r>
    </w:p>
    <w:p w14:paraId="617AB7FE" w14:textId="77777777" w:rsidR="00CC666C" w:rsidRDefault="00CC666C" w:rsidP="001D7E97"/>
    <w:p w14:paraId="29836B3C" w14:textId="77777777" w:rsidR="00CC666C" w:rsidRDefault="00CC666C" w:rsidP="001D7E97"/>
    <w:p w14:paraId="0D0AA1BC" w14:textId="77777777" w:rsidR="00CC666C" w:rsidRDefault="00CC666C" w:rsidP="001D7E97"/>
    <w:p w14:paraId="776CAD46" w14:textId="77777777" w:rsidR="00CC666C" w:rsidRDefault="00CC666C" w:rsidP="001D7E97"/>
    <w:p w14:paraId="303F1E58" w14:textId="77777777" w:rsidR="00CC666C" w:rsidRDefault="00CC666C" w:rsidP="001D7E97"/>
    <w:p w14:paraId="345DB622" w14:textId="77777777" w:rsidR="00CC666C" w:rsidRDefault="00CC666C" w:rsidP="001D7E97"/>
    <w:p w14:paraId="7BA8D9CA" w14:textId="77777777" w:rsidR="00CC666C" w:rsidRDefault="00CC666C" w:rsidP="001D7E97"/>
    <w:p w14:paraId="404DB860" w14:textId="77777777" w:rsidR="00CC666C" w:rsidRDefault="00CC666C" w:rsidP="001D7E97"/>
    <w:p w14:paraId="71B5A6A0" w14:textId="77777777" w:rsidR="00CC666C" w:rsidRDefault="00CC666C" w:rsidP="001D7E97"/>
    <w:p w14:paraId="2C5DF11A" w14:textId="77777777" w:rsidR="00CC666C" w:rsidRDefault="00CC666C" w:rsidP="001D7E97"/>
    <w:p w14:paraId="6EA37D96" w14:textId="77777777" w:rsidR="00CC666C" w:rsidRDefault="00CC666C" w:rsidP="001D7E97"/>
    <w:p w14:paraId="5E68DF9C" w14:textId="77777777" w:rsidR="00CC666C" w:rsidRDefault="00CC666C" w:rsidP="001D7E97"/>
    <w:p w14:paraId="713E2BE2" w14:textId="77777777" w:rsidR="00CC666C" w:rsidRDefault="00CC666C" w:rsidP="001D7E97"/>
    <w:p w14:paraId="76EF5042" w14:textId="3CA2A67E" w:rsidR="001D7E97" w:rsidRDefault="001D7E97" w:rsidP="001D7E97">
      <w:r w:rsidRPr="00C711A1">
        <w:t xml:space="preserve">The percentage of babies exclusively breastfed at 6-8 weeks is currently </w:t>
      </w:r>
      <w:r w:rsidR="00BD36F0">
        <w:t>lower in North</w:t>
      </w:r>
      <w:r w:rsidR="00C711A1" w:rsidRPr="00C711A1">
        <w:t xml:space="preserve"> Ayrshire</w:t>
      </w:r>
      <w:r w:rsidRPr="00C711A1">
        <w:t xml:space="preserve"> than compared to other </w:t>
      </w:r>
      <w:r w:rsidR="00C711A1" w:rsidRPr="00C711A1">
        <w:t>Scotland and NHS Ayrshire and Arran</w:t>
      </w:r>
      <w:r w:rsidRPr="00C711A1">
        <w:t>.</w:t>
      </w:r>
    </w:p>
    <w:p w14:paraId="46D9F588" w14:textId="77777777" w:rsidR="00D53D5A" w:rsidRDefault="00D53D5A" w:rsidP="001D7E97"/>
    <w:p w14:paraId="55E6E62B" w14:textId="03157430" w:rsidR="001D7E97" w:rsidRDefault="001D7E97" w:rsidP="001D7E97">
      <w:pPr>
        <w:pStyle w:val="Heading3"/>
        <w:rPr>
          <w:color w:val="7030A0"/>
        </w:rPr>
      </w:pPr>
      <w:bookmarkStart w:id="243" w:name="_Toc93057271"/>
      <w:r>
        <w:rPr>
          <w:color w:val="7030A0"/>
        </w:rPr>
        <w:t>Maternal Smoking</w:t>
      </w:r>
      <w:bookmarkEnd w:id="243"/>
      <w:r>
        <w:rPr>
          <w:color w:val="7030A0"/>
        </w:rPr>
        <w:t xml:space="preserve"> </w:t>
      </w:r>
    </w:p>
    <w:p w14:paraId="69171101" w14:textId="77777777" w:rsidR="00111FCD" w:rsidRPr="00111FCD" w:rsidRDefault="00111FCD" w:rsidP="00111FCD"/>
    <w:p w14:paraId="6155C217" w14:textId="606911B6" w:rsidR="0057021F" w:rsidRPr="00D97890" w:rsidRDefault="001D7E97" w:rsidP="00D97890">
      <w:pPr>
        <w:rPr>
          <w:b/>
        </w:rPr>
      </w:pPr>
      <w:r w:rsidRPr="00D97890">
        <w:t xml:space="preserve">In the latest time period available from </w:t>
      </w:r>
      <w:r w:rsidR="00F2421D" w:rsidRPr="00D97890">
        <w:t>2017/18-2019/20 (</w:t>
      </w:r>
      <w:r w:rsidRPr="00D97890">
        <w:t xml:space="preserve">3 financial year aggregate), the percentage of women smoking during pregnancy in </w:t>
      </w:r>
      <w:r w:rsidR="00111FCD" w:rsidRPr="00D97890">
        <w:t>North</w:t>
      </w:r>
      <w:r w:rsidR="00E12BC4" w:rsidRPr="00D97890">
        <w:t xml:space="preserve"> Ayrshire </w:t>
      </w:r>
      <w:r w:rsidRPr="00D97890">
        <w:t xml:space="preserve">was </w:t>
      </w:r>
      <w:r w:rsidR="00CA6F13" w:rsidRPr="00D97890">
        <w:t>21</w:t>
      </w:r>
      <w:r w:rsidR="00D97890">
        <w:t xml:space="preserve">%, which was 6% higher than that observed across the whole of Scotland. </w:t>
      </w:r>
      <w:r>
        <w:t xml:space="preserve">A time trend </w:t>
      </w:r>
      <w:r w:rsidR="00CA6F13">
        <w:t>from</w:t>
      </w:r>
      <w:r>
        <w:t xml:space="preserve"> 2011/12-2013/14 </w:t>
      </w:r>
      <w:r w:rsidR="00CA6F13">
        <w:t>is shown below</w:t>
      </w:r>
      <w:r>
        <w:t xml:space="preserve"> in </w:t>
      </w:r>
      <w:r w:rsidR="00E90EF4">
        <w:t>Figure 65</w:t>
      </w:r>
      <w:r w:rsidR="00CC666C">
        <w:t>.</w:t>
      </w:r>
      <w:r w:rsidR="00CA6F13">
        <w:t xml:space="preserve"> </w:t>
      </w:r>
    </w:p>
    <w:p w14:paraId="3836E44D" w14:textId="15C00EF5" w:rsidR="00CC666C" w:rsidRDefault="00CC666C" w:rsidP="001D7E97"/>
    <w:p w14:paraId="040A82A8" w14:textId="25367B6C" w:rsidR="00F20335" w:rsidRDefault="00F20335" w:rsidP="001D7E97"/>
    <w:p w14:paraId="3629AEB5" w14:textId="758F885B" w:rsidR="00F20335" w:rsidRDefault="00F20335" w:rsidP="001D7E97"/>
    <w:p w14:paraId="1E6EFC0E" w14:textId="5EFDD5E9" w:rsidR="00F20335" w:rsidRDefault="00F20335" w:rsidP="001D7E97"/>
    <w:p w14:paraId="4B0438AA" w14:textId="4BB01227" w:rsidR="00F20335" w:rsidRDefault="00F20335" w:rsidP="001D7E97"/>
    <w:p w14:paraId="3CB55209" w14:textId="3799B8DB" w:rsidR="00F20335" w:rsidRDefault="00F20335" w:rsidP="001D7E97"/>
    <w:p w14:paraId="1F556A86" w14:textId="4E9E70CF" w:rsidR="00F20335" w:rsidRDefault="00F20335" w:rsidP="001D7E97"/>
    <w:p w14:paraId="2F5AA1D9" w14:textId="350F702E" w:rsidR="00F20335" w:rsidRDefault="00F20335" w:rsidP="001D7E97"/>
    <w:p w14:paraId="2C4F56F3" w14:textId="2E5FA9CF" w:rsidR="005168C2" w:rsidRDefault="005168C2" w:rsidP="001D7E97"/>
    <w:p w14:paraId="270237E7" w14:textId="77777777" w:rsidR="005168C2" w:rsidRDefault="005168C2" w:rsidP="001D7E97"/>
    <w:p w14:paraId="1AE5122B" w14:textId="77777777" w:rsidR="00F20335" w:rsidRDefault="00F20335" w:rsidP="001D7E97"/>
    <w:p w14:paraId="4FA624E3" w14:textId="44AB0151" w:rsidR="0057021F" w:rsidRDefault="0057021F" w:rsidP="0057021F">
      <w:pPr>
        <w:pStyle w:val="Heading4"/>
      </w:pPr>
      <w:bookmarkStart w:id="244" w:name="_Ref51858178"/>
      <w:bookmarkStart w:id="245" w:name="_Toc93057272"/>
      <w:r>
        <w:t xml:space="preserve">Figure </w:t>
      </w:r>
      <w:bookmarkEnd w:id="244"/>
      <w:r w:rsidR="0096669F">
        <w:t>65</w:t>
      </w:r>
      <w:r w:rsidRPr="005F6BA1">
        <w:t xml:space="preserve">:  </w:t>
      </w:r>
      <w:r>
        <w:t>P</w:t>
      </w:r>
      <w:r w:rsidRPr="005F6BA1">
        <w:t>ercentage of women smoking during pregnancy by geographical area</w:t>
      </w:r>
      <w:bookmarkEnd w:id="245"/>
    </w:p>
    <w:p w14:paraId="138A4BFF" w14:textId="77777777" w:rsidR="0057021F" w:rsidRPr="0057021F" w:rsidRDefault="0057021F" w:rsidP="0057021F"/>
    <w:p w14:paraId="39C97E15" w14:textId="17848EBF" w:rsidR="001D7E97" w:rsidRDefault="00CC666C">
      <w:r w:rsidRPr="00CC666C">
        <w:rPr>
          <w:noProof/>
          <w:lang w:eastAsia="en-GB"/>
        </w:rPr>
        <w:drawing>
          <wp:inline distT="0" distB="0" distL="0" distR="0" wp14:anchorId="560486DF" wp14:editId="04FC6639">
            <wp:extent cx="6569545" cy="3284773"/>
            <wp:effectExtent l="0" t="0" r="3175" b="0"/>
            <wp:docPr id="74" name="Picture 74" descr="\\Isdsf00d03\LIST_analytics\Ayrshire\Analysis\HSCP needs assessment using R\Children and young people\SmokingP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dsf00d03\LIST_analytics\Ayrshire\Analysis\HSCP needs assessment using R\Children and young people\SmokingPreg.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73648" cy="3286824"/>
                    </a:xfrm>
                    <a:prstGeom prst="rect">
                      <a:avLst/>
                    </a:prstGeom>
                    <a:noFill/>
                    <a:ln>
                      <a:noFill/>
                    </a:ln>
                  </pic:spPr>
                </pic:pic>
              </a:graphicData>
            </a:graphic>
          </wp:inline>
        </w:drawing>
      </w:r>
    </w:p>
    <w:p w14:paraId="1A0068C2" w14:textId="77777777" w:rsidR="00450218" w:rsidRDefault="00450218" w:rsidP="00450218">
      <w:pPr>
        <w:pStyle w:val="Heading3"/>
        <w:rPr>
          <w:color w:val="7030A0"/>
        </w:rPr>
      </w:pPr>
      <w:bookmarkStart w:id="246" w:name="_Toc93057273"/>
      <w:r>
        <w:rPr>
          <w:color w:val="7030A0"/>
        </w:rPr>
        <w:t>Teenage Pregnancies</w:t>
      </w:r>
      <w:bookmarkEnd w:id="246"/>
    </w:p>
    <w:p w14:paraId="1CBF9167" w14:textId="77777777" w:rsidR="00450218" w:rsidRDefault="00450218" w:rsidP="00450218"/>
    <w:p w14:paraId="7C39D55C" w14:textId="2E534BAE" w:rsidR="00450218" w:rsidRDefault="00450218" w:rsidP="00450218">
      <w:r>
        <w:t xml:space="preserve">A </w:t>
      </w:r>
      <w:r w:rsidRPr="00FB592C">
        <w:t xml:space="preserve">comparison of areas at the most recent time period </w:t>
      </w:r>
      <w:r w:rsidR="00FE3A99" w:rsidRPr="00FB592C">
        <w:t>(2017-2019</w:t>
      </w:r>
      <w:r w:rsidRPr="00FB592C">
        <w:t xml:space="preserve"> aggregated calendar </w:t>
      </w:r>
      <w:r w:rsidR="00111FCD" w:rsidRPr="00FB592C">
        <w:t xml:space="preserve">years) is </w:t>
      </w:r>
      <w:r w:rsidR="00FE3A99" w:rsidRPr="00FB592C">
        <w:t>shown</w:t>
      </w:r>
      <w:r w:rsidR="00111FCD" w:rsidRPr="00FB592C">
        <w:t xml:space="preserve"> below</w:t>
      </w:r>
      <w:r w:rsidR="00E90EF4">
        <w:t xml:space="preserve"> in Figure 66</w:t>
      </w:r>
      <w:r w:rsidR="00111FCD" w:rsidRPr="00FB592C">
        <w:t xml:space="preserve">. North Ayrshire </w:t>
      </w:r>
      <w:r w:rsidR="00006AA8">
        <w:t>had</w:t>
      </w:r>
      <w:r w:rsidR="00FE3A99" w:rsidRPr="00FB592C">
        <w:t xml:space="preserve"> a</w:t>
      </w:r>
      <w:r w:rsidR="00111FCD" w:rsidRPr="00FB592C">
        <w:t xml:space="preserve"> higher </w:t>
      </w:r>
      <w:r w:rsidRPr="00FB592C">
        <w:t xml:space="preserve">percentage of teenage </w:t>
      </w:r>
      <w:r w:rsidR="00111FCD" w:rsidRPr="00FB592C">
        <w:t>pregnancies (36</w:t>
      </w:r>
      <w:r w:rsidRPr="00FB592C">
        <w:t>%)</w:t>
      </w:r>
      <w:r w:rsidR="00453CC7" w:rsidRPr="00FB592C">
        <w:t xml:space="preserve"> </w:t>
      </w:r>
      <w:r w:rsidR="00FE3A99" w:rsidRPr="00FB592C">
        <w:t>in</w:t>
      </w:r>
      <w:r w:rsidR="00FE3A99">
        <w:t xml:space="preserve"> comparison</w:t>
      </w:r>
      <w:r>
        <w:t xml:space="preserve"> </w:t>
      </w:r>
      <w:r w:rsidR="00FE3A99">
        <w:t>to</w:t>
      </w:r>
      <w:r>
        <w:t xml:space="preserve"> NHS Ayrshire &amp; Arran</w:t>
      </w:r>
      <w:r w:rsidR="00FE3A99">
        <w:t xml:space="preserve"> (33%)</w:t>
      </w:r>
      <w:r>
        <w:t xml:space="preserve"> and Sco</w:t>
      </w:r>
      <w:r w:rsidR="00FE3A99">
        <w:t xml:space="preserve">tland (29%). </w:t>
      </w:r>
    </w:p>
    <w:p w14:paraId="07946D22" w14:textId="042D8F63" w:rsidR="005654C4" w:rsidRDefault="005654C4" w:rsidP="005654C4">
      <w:pPr>
        <w:rPr>
          <w:b/>
          <w:color w:val="7030A0"/>
        </w:rPr>
      </w:pPr>
    </w:p>
    <w:p w14:paraId="53F79366" w14:textId="6266BC38" w:rsidR="0057021F" w:rsidRDefault="0057021F" w:rsidP="0057021F">
      <w:pPr>
        <w:pStyle w:val="Heading4"/>
      </w:pPr>
      <w:bookmarkStart w:id="247" w:name="_Toc93057274"/>
      <w:r>
        <w:t xml:space="preserve">Figure </w:t>
      </w:r>
      <w:r w:rsidR="0096669F">
        <w:t>66</w:t>
      </w:r>
      <w:r w:rsidRPr="005F6BA1">
        <w:t xml:space="preserve">:  </w:t>
      </w:r>
      <w:r>
        <w:t>P</w:t>
      </w:r>
      <w:r w:rsidRPr="005F6BA1">
        <w:t xml:space="preserve">ercentage of </w:t>
      </w:r>
      <w:r>
        <w:t>Teenage Pregnancies</w:t>
      </w:r>
      <w:r w:rsidRPr="005F6BA1">
        <w:t xml:space="preserve"> by geographical area</w:t>
      </w:r>
      <w:bookmarkEnd w:id="247"/>
    </w:p>
    <w:p w14:paraId="19CFAB95" w14:textId="4E216057" w:rsidR="00450218" w:rsidRDefault="00450218"/>
    <w:p w14:paraId="7179BDE6" w14:textId="62FF7268" w:rsidR="00450218" w:rsidRDefault="00D53D5A">
      <w:r w:rsidRPr="00D53D5A">
        <w:rPr>
          <w:noProof/>
          <w:lang w:eastAsia="en-GB"/>
        </w:rPr>
        <w:drawing>
          <wp:inline distT="0" distB="0" distL="0" distR="0" wp14:anchorId="1900BEBD" wp14:editId="110AF5AA">
            <wp:extent cx="6299835" cy="3149918"/>
            <wp:effectExtent l="0" t="0" r="5715" b="0"/>
            <wp:docPr id="1" name="Picture 1" descr="\\Isdsf00d03\LIST_analytics\Ayrshire\Analysis\HSCP needs assessment using R\Children and young people\TeenageP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Children and young people\TeenagePreg.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026CD77" w14:textId="517DFBCB" w:rsidR="00450218" w:rsidRDefault="00450218"/>
    <w:p w14:paraId="7D91E5D5" w14:textId="77777777" w:rsidR="00450218" w:rsidRDefault="00450218" w:rsidP="00450218">
      <w:pPr>
        <w:pStyle w:val="Heading3"/>
        <w:rPr>
          <w:color w:val="7030A0"/>
        </w:rPr>
      </w:pPr>
      <w:bookmarkStart w:id="248" w:name="_Toc93057275"/>
      <w:r>
        <w:rPr>
          <w:color w:val="7030A0"/>
        </w:rPr>
        <w:t>6 in 1 Immunisation</w:t>
      </w:r>
      <w:bookmarkEnd w:id="248"/>
    </w:p>
    <w:p w14:paraId="612B22CC" w14:textId="77777777" w:rsidR="00450218" w:rsidRDefault="00450218" w:rsidP="00450218"/>
    <w:p w14:paraId="022B4AF6" w14:textId="058DDD5B" w:rsidR="005654C4" w:rsidRPr="00872550" w:rsidRDefault="00450218" w:rsidP="005654C4">
      <w:pPr>
        <w:rPr>
          <w:color w:val="000000" w:themeColor="text1"/>
        </w:rPr>
      </w:pPr>
      <w:r>
        <w:t>A trend of the percentage uptake of 6 in 1 Immunisation among the eligible pop</w:t>
      </w:r>
      <w:r w:rsidR="00111FCD">
        <w:t>ulation is shown below for North</w:t>
      </w:r>
      <w:r>
        <w:t xml:space="preserve"> Ayrshire compared with Sco</w:t>
      </w:r>
      <w:r w:rsidR="00FB592C">
        <w:t xml:space="preserve">tland and NHS Ayrshire &amp; Arran, where </w:t>
      </w:r>
      <w:r w:rsidR="00FB592C" w:rsidRPr="00FB592C">
        <w:t>d</w:t>
      </w:r>
      <w:r w:rsidRPr="00FB592C">
        <w:t>ata is suppressed into 3 year aggregates. The 2</w:t>
      </w:r>
      <w:r w:rsidR="003F5B8E">
        <w:t>018</w:t>
      </w:r>
      <w:r w:rsidR="00BD36F0" w:rsidRPr="00FB592C">
        <w:t xml:space="preserve"> </w:t>
      </w:r>
      <w:r w:rsidR="00C04C8B" w:rsidRPr="00FB592C">
        <w:t>–</w:t>
      </w:r>
      <w:r w:rsidR="003F5B8E">
        <w:t xml:space="preserve"> 2020</w:t>
      </w:r>
      <w:r w:rsidR="00C04C8B" w:rsidRPr="00FB592C">
        <w:t xml:space="preserve"> </w:t>
      </w:r>
      <w:r w:rsidR="00111FCD" w:rsidRPr="00FB592C">
        <w:t>uptake rate for North</w:t>
      </w:r>
      <w:r w:rsidRPr="00FB592C">
        <w:t xml:space="preserve"> </w:t>
      </w:r>
      <w:r w:rsidR="003F5B8E">
        <w:t>was 97</w:t>
      </w:r>
      <w:r w:rsidRPr="00FB592C">
        <w:rPr>
          <w:color w:val="000000" w:themeColor="text1"/>
        </w:rPr>
        <w:t>%.</w:t>
      </w:r>
      <w:r w:rsidR="00C04C8B">
        <w:rPr>
          <w:color w:val="000000" w:themeColor="text1"/>
        </w:rPr>
        <w:t xml:space="preserve">  </w:t>
      </w:r>
    </w:p>
    <w:p w14:paraId="13298094" w14:textId="13436A81" w:rsidR="0057021F" w:rsidRDefault="0057021F" w:rsidP="0057021F">
      <w:pPr>
        <w:pStyle w:val="Heading4"/>
      </w:pPr>
      <w:bookmarkStart w:id="249" w:name="_Toc93057276"/>
      <w:r>
        <w:t xml:space="preserve">Figure </w:t>
      </w:r>
      <w:r w:rsidR="0096669F">
        <w:t>67</w:t>
      </w:r>
      <w:r w:rsidRPr="005F6BA1">
        <w:t xml:space="preserve">:  Percentage </w:t>
      </w:r>
      <w:r>
        <w:t>uptake of 6 in 1</w:t>
      </w:r>
      <w:r w:rsidRPr="005F6BA1">
        <w:t xml:space="preserve"> Immunisation by geographical area</w:t>
      </w:r>
      <w:bookmarkEnd w:id="249"/>
    </w:p>
    <w:p w14:paraId="3AFA4283" w14:textId="77777777" w:rsidR="005654C4" w:rsidRDefault="005654C4" w:rsidP="00450218">
      <w:pPr>
        <w:rPr>
          <w:color w:val="FFFF00"/>
        </w:rPr>
      </w:pPr>
    </w:p>
    <w:p w14:paraId="1592236A" w14:textId="63701EF3" w:rsidR="00450218" w:rsidRDefault="003F5B8E">
      <w:r w:rsidRPr="003F5B8E">
        <w:rPr>
          <w:noProof/>
          <w:lang w:eastAsia="en-GB"/>
        </w:rPr>
        <w:drawing>
          <wp:inline distT="0" distB="0" distL="0" distR="0" wp14:anchorId="4D3BD7E7" wp14:editId="092DF856">
            <wp:extent cx="6392847" cy="3196424"/>
            <wp:effectExtent l="0" t="0" r="8255" b="4445"/>
            <wp:docPr id="32" name="Picture 32" descr="\\Isdsf00d03\LIST_analytics\Ayrshire\Analysis\HSCP needs assessment using R\Children and young people\Sixin1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Children and young people\Sixin1North.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02828" cy="3201415"/>
                    </a:xfrm>
                    <a:prstGeom prst="rect">
                      <a:avLst/>
                    </a:prstGeom>
                    <a:noFill/>
                    <a:ln>
                      <a:noFill/>
                    </a:ln>
                  </pic:spPr>
                </pic:pic>
              </a:graphicData>
            </a:graphic>
          </wp:inline>
        </w:drawing>
      </w:r>
    </w:p>
    <w:p w14:paraId="791DBAAE" w14:textId="77777777" w:rsidR="00450218" w:rsidRDefault="00450218" w:rsidP="00450218">
      <w:pPr>
        <w:pStyle w:val="Heading3"/>
        <w:rPr>
          <w:color w:val="7030A0"/>
        </w:rPr>
      </w:pPr>
      <w:bookmarkStart w:id="250" w:name="_Toc93057277"/>
      <w:r>
        <w:rPr>
          <w:color w:val="7030A0"/>
        </w:rPr>
        <w:t>24 Months MMR Immunisation</w:t>
      </w:r>
      <w:bookmarkEnd w:id="250"/>
    </w:p>
    <w:p w14:paraId="048F9F6C" w14:textId="77777777" w:rsidR="00450218" w:rsidRDefault="00450218" w:rsidP="00450218"/>
    <w:p w14:paraId="14E3AF9B" w14:textId="4B2864C1" w:rsidR="00450218" w:rsidRDefault="00450218" w:rsidP="00450218">
      <w:r>
        <w:t>A trend of the percentage uptake of 6 in 1 Immunisation among the eligible popu</w:t>
      </w:r>
      <w:r w:rsidR="00111FCD">
        <w:t xml:space="preserve">lation is shown </w:t>
      </w:r>
      <w:r w:rsidR="00111FCD" w:rsidRPr="00FB592C">
        <w:t xml:space="preserve">below for North </w:t>
      </w:r>
      <w:r w:rsidRPr="00FB592C">
        <w:t>Ayrshire compared with Scotlan</w:t>
      </w:r>
      <w:r w:rsidR="00FB592C" w:rsidRPr="00FB592C">
        <w:t xml:space="preserve">d and NHS Ayrshire &amp; Arran, where data </w:t>
      </w:r>
      <w:r w:rsidRPr="00FB592C">
        <w:t>is suppressed into 3 year aggregates. The 2</w:t>
      </w:r>
      <w:r w:rsidR="003F5B8E">
        <w:t>018</w:t>
      </w:r>
      <w:r w:rsidR="00BD36F0" w:rsidRPr="00FB592C">
        <w:t xml:space="preserve"> </w:t>
      </w:r>
      <w:r w:rsidR="00C04C8B" w:rsidRPr="00FB592C">
        <w:t>–</w:t>
      </w:r>
      <w:r w:rsidR="003F5B8E">
        <w:t xml:space="preserve"> 2020</w:t>
      </w:r>
      <w:r w:rsidR="00111FCD" w:rsidRPr="00FB592C">
        <w:t xml:space="preserve"> uptake rate for North Ayrshire is 94</w:t>
      </w:r>
      <w:r w:rsidR="00FB592C" w:rsidRPr="00FB592C">
        <w:t>%, which is level with the rate across the whole of Scotland.</w:t>
      </w:r>
    </w:p>
    <w:p w14:paraId="6C20C2D3" w14:textId="30E2004D" w:rsidR="00450218" w:rsidRDefault="00450218" w:rsidP="00450218">
      <w:pPr>
        <w:rPr>
          <w:color w:val="000000" w:themeColor="text1"/>
        </w:rPr>
      </w:pPr>
    </w:p>
    <w:p w14:paraId="693254E6" w14:textId="2233FA0F" w:rsidR="005654C4" w:rsidRDefault="005654C4" w:rsidP="00450218">
      <w:pPr>
        <w:rPr>
          <w:color w:val="000000" w:themeColor="text1"/>
        </w:rPr>
      </w:pPr>
    </w:p>
    <w:p w14:paraId="3F0CD2B6" w14:textId="2C626734" w:rsidR="005654C4" w:rsidRDefault="005654C4" w:rsidP="00450218">
      <w:pPr>
        <w:rPr>
          <w:color w:val="000000" w:themeColor="text1"/>
        </w:rPr>
      </w:pPr>
    </w:p>
    <w:p w14:paraId="561DEFCF" w14:textId="5CAC82FB" w:rsidR="005654C4" w:rsidRDefault="005654C4" w:rsidP="00450218">
      <w:pPr>
        <w:rPr>
          <w:color w:val="000000" w:themeColor="text1"/>
        </w:rPr>
      </w:pPr>
    </w:p>
    <w:p w14:paraId="6129BFB5" w14:textId="77777777" w:rsidR="005654C4" w:rsidRDefault="005654C4" w:rsidP="00450218">
      <w:pPr>
        <w:rPr>
          <w:color w:val="000000" w:themeColor="text1"/>
        </w:rPr>
      </w:pPr>
    </w:p>
    <w:p w14:paraId="04BB501C" w14:textId="04C0CD35" w:rsidR="005654C4" w:rsidRDefault="005654C4" w:rsidP="00450218">
      <w:pPr>
        <w:rPr>
          <w:color w:val="000000" w:themeColor="text1"/>
        </w:rPr>
      </w:pPr>
    </w:p>
    <w:p w14:paraId="2655EE6B" w14:textId="7F5EEBEC" w:rsidR="005654C4" w:rsidRDefault="005654C4" w:rsidP="00450218">
      <w:pPr>
        <w:rPr>
          <w:color w:val="000000" w:themeColor="text1"/>
        </w:rPr>
      </w:pPr>
    </w:p>
    <w:p w14:paraId="778DC387" w14:textId="77777777" w:rsidR="00872550" w:rsidRDefault="00872550" w:rsidP="00450218">
      <w:pPr>
        <w:rPr>
          <w:color w:val="000000" w:themeColor="text1"/>
        </w:rPr>
      </w:pPr>
    </w:p>
    <w:p w14:paraId="1C983642" w14:textId="77777777" w:rsidR="005654C4" w:rsidRDefault="005654C4" w:rsidP="00450218">
      <w:pPr>
        <w:rPr>
          <w:color w:val="000000" w:themeColor="text1"/>
        </w:rPr>
      </w:pPr>
    </w:p>
    <w:p w14:paraId="0F9BA5B5" w14:textId="5E4EAA43" w:rsidR="00450218" w:rsidRDefault="0057021F" w:rsidP="0057021F">
      <w:pPr>
        <w:pStyle w:val="Heading4"/>
      </w:pPr>
      <w:bookmarkStart w:id="251" w:name="_Toc93057278"/>
      <w:r>
        <w:t xml:space="preserve">Figure </w:t>
      </w:r>
      <w:r w:rsidR="0096669F">
        <w:t>68</w:t>
      </w:r>
      <w:r w:rsidRPr="005F6BA1">
        <w:t xml:space="preserve">: Percentage </w:t>
      </w:r>
      <w:r>
        <w:t>uptake of 24 months MMR</w:t>
      </w:r>
      <w:r w:rsidRPr="005F6BA1">
        <w:t xml:space="preserve"> Immunisation by geographical area</w:t>
      </w:r>
      <w:bookmarkEnd w:id="251"/>
    </w:p>
    <w:p w14:paraId="5E5C3DBC" w14:textId="77777777" w:rsidR="0057021F" w:rsidRPr="0057021F" w:rsidRDefault="0057021F" w:rsidP="0057021F"/>
    <w:p w14:paraId="7225AF71" w14:textId="3BA3516B" w:rsidR="0057021F" w:rsidRDefault="003F5B8E">
      <w:r w:rsidRPr="003F5B8E">
        <w:rPr>
          <w:noProof/>
          <w:lang w:eastAsia="en-GB"/>
        </w:rPr>
        <w:drawing>
          <wp:inline distT="0" distB="0" distL="0" distR="0" wp14:anchorId="01B6F31D" wp14:editId="772EF6E0">
            <wp:extent cx="6583679" cy="3291840"/>
            <wp:effectExtent l="0" t="0" r="8255" b="3810"/>
            <wp:docPr id="24" name="Picture 24" descr="\\Isdsf00d03\LIST_analytics\Ayrshire\Analysis\HSCP needs assessment using R\Children and young people\MMR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Children and young people\MMRNorth.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88717" cy="3294359"/>
                    </a:xfrm>
                    <a:prstGeom prst="rect">
                      <a:avLst/>
                    </a:prstGeom>
                    <a:noFill/>
                    <a:ln>
                      <a:noFill/>
                    </a:ln>
                  </pic:spPr>
                </pic:pic>
              </a:graphicData>
            </a:graphic>
          </wp:inline>
        </w:drawing>
      </w:r>
    </w:p>
    <w:p w14:paraId="1D9E56CB" w14:textId="2E62E631" w:rsidR="005F1FD5" w:rsidRDefault="005F1FD5" w:rsidP="005F1FD5">
      <w:pPr>
        <w:pStyle w:val="Heading3"/>
        <w:rPr>
          <w:color w:val="7030A0"/>
        </w:rPr>
      </w:pPr>
      <w:bookmarkStart w:id="252" w:name="_Toc93057279"/>
      <w:r>
        <w:rPr>
          <w:color w:val="7030A0"/>
        </w:rPr>
        <w:t>Dental Caries</w:t>
      </w:r>
      <w:bookmarkEnd w:id="252"/>
    </w:p>
    <w:p w14:paraId="26182146" w14:textId="47CED6E8" w:rsidR="005654C4" w:rsidRDefault="005654C4" w:rsidP="005F1FD5">
      <w:pPr>
        <w:rPr>
          <w:b/>
          <w:color w:val="7030A0"/>
        </w:rPr>
      </w:pPr>
    </w:p>
    <w:p w14:paraId="731A89A3" w14:textId="6F8B64C3" w:rsidR="00A26E04" w:rsidRDefault="00A26E04" w:rsidP="005F1FD5">
      <w:r>
        <w:t xml:space="preserve">In the latest time period available for North Ayrshire (2018/19, 3 financial year aggregate), the percentage </w:t>
      </w:r>
      <w:r w:rsidRPr="00335EF3">
        <w:t xml:space="preserve">of </w:t>
      </w:r>
      <w:r>
        <w:t>Primary 1 children with no obvious dental caries</w:t>
      </w:r>
      <w:r w:rsidRPr="00335EF3">
        <w:t xml:space="preserve"> was </w:t>
      </w:r>
      <w:r>
        <w:t>72</w:t>
      </w:r>
      <w:r w:rsidRPr="00335EF3">
        <w:t>%</w:t>
      </w:r>
      <w:r>
        <w:t>. In 2019/20, NHS Ayrshire &amp; Arran had a lower percentage of Primary 1 children with no obvious dental caries at 70%, in comparison to the whole of Scotland (72%). A time trend from 2011/12-201</w:t>
      </w:r>
      <w:r w:rsidR="00E90EF4">
        <w:t>3/14 is shown below in Figure 69</w:t>
      </w:r>
      <w:r>
        <w:t xml:space="preserve">. </w:t>
      </w:r>
    </w:p>
    <w:p w14:paraId="088542CA" w14:textId="27D2BB6D" w:rsidR="00872550" w:rsidRDefault="00872550" w:rsidP="005F1FD5"/>
    <w:p w14:paraId="5A6D039C" w14:textId="7E6E68EA" w:rsidR="00872550" w:rsidRDefault="00872550" w:rsidP="005F1FD5"/>
    <w:p w14:paraId="6CBBDCCE" w14:textId="2B4B4052" w:rsidR="00872550" w:rsidRDefault="00872550" w:rsidP="005F1FD5"/>
    <w:p w14:paraId="00EF570B" w14:textId="27EAF3BA" w:rsidR="00872550" w:rsidRDefault="00872550" w:rsidP="005F1FD5"/>
    <w:p w14:paraId="7B94F923" w14:textId="55451A20" w:rsidR="00872550" w:rsidRDefault="00872550" w:rsidP="005F1FD5"/>
    <w:p w14:paraId="57082001" w14:textId="3AF3ABC5" w:rsidR="00872550" w:rsidRDefault="00872550" w:rsidP="005F1FD5"/>
    <w:p w14:paraId="31118620" w14:textId="58FC8738" w:rsidR="00872550" w:rsidRDefault="00872550" w:rsidP="005F1FD5"/>
    <w:p w14:paraId="6ADC5060" w14:textId="6DC50DC4" w:rsidR="00872550" w:rsidRDefault="00872550" w:rsidP="005F1FD5"/>
    <w:p w14:paraId="3BADFFC1" w14:textId="577DA92C" w:rsidR="00872550" w:rsidRDefault="00872550" w:rsidP="005F1FD5"/>
    <w:p w14:paraId="0ACFE224" w14:textId="3448483D" w:rsidR="00872550" w:rsidRDefault="00872550" w:rsidP="005F1FD5"/>
    <w:p w14:paraId="540814EA" w14:textId="2949A4D0" w:rsidR="00872550" w:rsidRDefault="00872550" w:rsidP="005F1FD5"/>
    <w:p w14:paraId="094488D9" w14:textId="08EBE73A" w:rsidR="00872550" w:rsidRDefault="00872550" w:rsidP="005F1FD5"/>
    <w:p w14:paraId="5D125D42" w14:textId="77777777" w:rsidR="00872550" w:rsidRPr="00A26E04" w:rsidRDefault="00872550" w:rsidP="005F1FD5"/>
    <w:p w14:paraId="02CAE0E4" w14:textId="333E4059" w:rsidR="0057021F" w:rsidRDefault="0057021F" w:rsidP="0057021F">
      <w:pPr>
        <w:pStyle w:val="Heading4"/>
      </w:pPr>
      <w:bookmarkStart w:id="253" w:name="_Toc93057280"/>
      <w:r>
        <w:t xml:space="preserve">Figure </w:t>
      </w:r>
      <w:r w:rsidR="0096669F">
        <w:t>69</w:t>
      </w:r>
      <w:r w:rsidRPr="005F6BA1">
        <w:t xml:space="preserve">: Percentage </w:t>
      </w:r>
      <w:r>
        <w:t>of Primary 1 children with no obvious dental caries by</w:t>
      </w:r>
      <w:r w:rsidRPr="005F6BA1">
        <w:t xml:space="preserve"> geographical area</w:t>
      </w:r>
      <w:bookmarkEnd w:id="253"/>
    </w:p>
    <w:p w14:paraId="3CFE1234" w14:textId="77777777" w:rsidR="0057021F" w:rsidRPr="0057021F" w:rsidRDefault="0057021F" w:rsidP="0057021F"/>
    <w:p w14:paraId="6A119595" w14:textId="7B973F93" w:rsidR="00CC7229" w:rsidRDefault="00A26E04">
      <w:r w:rsidRPr="00A26E04">
        <w:rPr>
          <w:noProof/>
          <w:lang w:eastAsia="en-GB"/>
        </w:rPr>
        <w:drawing>
          <wp:inline distT="0" distB="0" distL="0" distR="0" wp14:anchorId="0323EE5F" wp14:editId="132096D1">
            <wp:extent cx="6299835" cy="3149918"/>
            <wp:effectExtent l="0" t="0" r="5715" b="0"/>
            <wp:docPr id="22" name="Picture 22" descr="\\Isdsf00d03\LIST_analytics\Ayrshire\Analysis\HSCP needs assessment using R\Children and young people\DentalCaries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Children and young people\DentalCariesNorth.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21A5DB89" w14:textId="48BD72A5" w:rsidR="00CC7229" w:rsidRDefault="00CC7229" w:rsidP="00CC7229">
      <w:pPr>
        <w:pStyle w:val="Heading3"/>
        <w:rPr>
          <w:color w:val="7030A0"/>
        </w:rPr>
      </w:pPr>
      <w:bookmarkStart w:id="254" w:name="_Toc93057281"/>
      <w:r>
        <w:rPr>
          <w:color w:val="7030A0"/>
        </w:rPr>
        <w:t>Healthy Weight</w:t>
      </w:r>
      <w:bookmarkEnd w:id="254"/>
    </w:p>
    <w:p w14:paraId="26E3FB03" w14:textId="20455256" w:rsidR="00874953" w:rsidRDefault="00874953" w:rsidP="00874953"/>
    <w:p w14:paraId="3A1B68AC" w14:textId="1EC6E314" w:rsidR="00357DB0" w:rsidRDefault="00874953" w:rsidP="00874953">
      <w:r>
        <w:t xml:space="preserve">A trend of the percentage of Primary1 children with a </w:t>
      </w:r>
      <w:r w:rsidRPr="00966529">
        <w:t>healthy</w:t>
      </w:r>
      <w:r w:rsidR="00111FCD" w:rsidRPr="00966529">
        <w:t xml:space="preserve"> weight is shown below for North</w:t>
      </w:r>
      <w:r w:rsidRPr="00966529">
        <w:t xml:space="preserve"> Ayrshire compared with Scotland and NHS Ayrshire &amp; Arran. The </w:t>
      </w:r>
      <w:r w:rsidR="00192E32" w:rsidRPr="00966529">
        <w:t>2019/20</w:t>
      </w:r>
      <w:r w:rsidRPr="00966529">
        <w:t xml:space="preserve"> </w:t>
      </w:r>
      <w:r w:rsidR="006E3B79" w:rsidRPr="00966529">
        <w:t xml:space="preserve">percentage of children with </w:t>
      </w:r>
      <w:r w:rsidR="00AF503E" w:rsidRPr="00966529">
        <w:t xml:space="preserve">a </w:t>
      </w:r>
      <w:r w:rsidR="006E3B79" w:rsidRPr="00966529">
        <w:t>healthy weight</w:t>
      </w:r>
      <w:r w:rsidR="00111FCD" w:rsidRPr="00966529">
        <w:t xml:space="preserve"> </w:t>
      </w:r>
      <w:r w:rsidR="00966529" w:rsidRPr="00966529">
        <w:t>in</w:t>
      </w:r>
      <w:r w:rsidR="00111FCD" w:rsidRPr="00966529">
        <w:t xml:space="preserve"> North</w:t>
      </w:r>
      <w:r w:rsidRPr="00966529">
        <w:t xml:space="preserve"> Ayrshire </w:t>
      </w:r>
      <w:r w:rsidR="00966529" w:rsidRPr="00966529">
        <w:t>was</w:t>
      </w:r>
      <w:r w:rsidRPr="00966529">
        <w:t xml:space="preserve"> </w:t>
      </w:r>
      <w:r w:rsidR="00111FCD" w:rsidRPr="00966529">
        <w:t>73</w:t>
      </w:r>
      <w:r w:rsidR="00966529" w:rsidRPr="00966529">
        <w:t xml:space="preserve">%, which </w:t>
      </w:r>
      <w:r w:rsidR="00966529">
        <w:t xml:space="preserve">was lower than both NHS Ayrshire &amp; Arran (77%) and the whole of Scotland (76%). </w:t>
      </w:r>
    </w:p>
    <w:p w14:paraId="1068735D" w14:textId="4F487D69" w:rsidR="0057021F" w:rsidRDefault="0057021F" w:rsidP="0057021F">
      <w:pPr>
        <w:pStyle w:val="Heading4"/>
      </w:pPr>
      <w:bookmarkStart w:id="255" w:name="_Toc93057282"/>
      <w:r>
        <w:t xml:space="preserve">Figure </w:t>
      </w:r>
      <w:r w:rsidR="0096669F">
        <w:t>70</w:t>
      </w:r>
      <w:r w:rsidRPr="005F6BA1">
        <w:t xml:space="preserve">: Percentage </w:t>
      </w:r>
      <w:r>
        <w:t>of Primary 1 children with healthy weight by</w:t>
      </w:r>
      <w:r w:rsidRPr="005F6BA1">
        <w:t xml:space="preserve"> geographical area</w:t>
      </w:r>
      <w:bookmarkEnd w:id="255"/>
    </w:p>
    <w:p w14:paraId="10815201" w14:textId="77777777" w:rsidR="0057021F" w:rsidRPr="0057021F" w:rsidRDefault="0057021F" w:rsidP="0057021F"/>
    <w:p w14:paraId="22F348D4" w14:textId="284FB15C" w:rsidR="001359DE" w:rsidRDefault="00FD369F" w:rsidP="00874953">
      <w:r w:rsidRPr="00FD369F">
        <w:rPr>
          <w:noProof/>
          <w:lang w:eastAsia="en-GB"/>
        </w:rPr>
        <w:drawing>
          <wp:inline distT="0" distB="0" distL="0" distR="0" wp14:anchorId="5A76FBA5" wp14:editId="7EF955DF">
            <wp:extent cx="5826642" cy="2913321"/>
            <wp:effectExtent l="0" t="0" r="3175" b="1905"/>
            <wp:docPr id="77" name="Picture 77" descr="\\Isdsf00d03\LIST_analytics\Ayrshire\Analysis\HSCP needs assessment using R\Children and young people\HealthyW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dsf00d03\LIST_analytics\Ayrshire\Analysis\HSCP needs assessment using R\Children and young people\HealthyWeight.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0207" cy="2915103"/>
                    </a:xfrm>
                    <a:prstGeom prst="rect">
                      <a:avLst/>
                    </a:prstGeom>
                    <a:noFill/>
                    <a:ln>
                      <a:noFill/>
                    </a:ln>
                  </pic:spPr>
                </pic:pic>
              </a:graphicData>
            </a:graphic>
          </wp:inline>
        </w:drawing>
      </w:r>
    </w:p>
    <w:p w14:paraId="5796A993" w14:textId="7BE59C51" w:rsidR="00C16088" w:rsidRDefault="00C16088" w:rsidP="00874953"/>
    <w:p w14:paraId="43DD813D" w14:textId="4F7B3FA0" w:rsidR="000D4983" w:rsidRDefault="00872550" w:rsidP="000D4983">
      <w:pPr>
        <w:pStyle w:val="Heading3"/>
        <w:rPr>
          <w:color w:val="7030A0"/>
        </w:rPr>
      </w:pPr>
      <w:bookmarkStart w:id="256" w:name="_Toc93057283"/>
      <w:r>
        <w:rPr>
          <w:color w:val="7030A0"/>
        </w:rPr>
        <w:t xml:space="preserve">Child </w:t>
      </w:r>
      <w:r w:rsidR="000D4983">
        <w:rPr>
          <w:color w:val="7030A0"/>
        </w:rPr>
        <w:t>Protection Register</w:t>
      </w:r>
      <w:bookmarkEnd w:id="256"/>
      <w:r w:rsidR="000D4983">
        <w:rPr>
          <w:color w:val="7030A0"/>
        </w:rPr>
        <w:t xml:space="preserve"> </w:t>
      </w:r>
    </w:p>
    <w:p w14:paraId="155AF4CF" w14:textId="182135BC" w:rsidR="000D4983" w:rsidRDefault="000D4983" w:rsidP="000D4983"/>
    <w:p w14:paraId="276FB82E" w14:textId="6803D18C" w:rsidR="00527BD9" w:rsidRPr="00C16088" w:rsidRDefault="00AF503E" w:rsidP="00554424">
      <w:pPr>
        <w:rPr>
          <w:strike/>
        </w:rPr>
      </w:pPr>
      <w:r w:rsidRPr="00EF3C93">
        <w:t xml:space="preserve">A trend of the </w:t>
      </w:r>
      <w:r w:rsidR="00EF3C93" w:rsidRPr="00EF3C93">
        <w:t xml:space="preserve">number of </w:t>
      </w:r>
      <w:r w:rsidRPr="00AF503E">
        <w:t xml:space="preserve">children aged </w:t>
      </w:r>
      <w:r w:rsidR="00EF3C93">
        <w:t xml:space="preserve">between 0 and </w:t>
      </w:r>
      <w:r w:rsidRPr="00AF503E">
        <w:t xml:space="preserve">15 on the </w:t>
      </w:r>
      <w:r w:rsidR="00C7481D">
        <w:t xml:space="preserve">child </w:t>
      </w:r>
      <w:r w:rsidRPr="00AF503E">
        <w:t xml:space="preserve">protection register is shown below for North Ayrshire compared with Scotland and NHS Ayrshire &amp; Arran. </w:t>
      </w:r>
      <w:r w:rsidR="00D92C63">
        <w:t xml:space="preserve">The number of children </w:t>
      </w:r>
      <w:r w:rsidR="00F8667E">
        <w:t>on</w:t>
      </w:r>
      <w:r w:rsidR="00D92C63">
        <w:t xml:space="preserve"> the protection register </w:t>
      </w:r>
      <w:r w:rsidR="00E55996">
        <w:t xml:space="preserve">in North Ayrshire </w:t>
      </w:r>
      <w:r w:rsidR="00D92C63">
        <w:t xml:space="preserve">increased by 57% </w:t>
      </w:r>
      <w:r w:rsidR="008C67F1">
        <w:t xml:space="preserve">over a 7-year period </w:t>
      </w:r>
      <w:r w:rsidR="003B1037">
        <w:t>from 2013 to 2020</w:t>
      </w:r>
      <w:r w:rsidR="00BC2BD1">
        <w:t xml:space="preserve">. </w:t>
      </w:r>
      <w:r w:rsidR="00BC2BD1" w:rsidRPr="008B10B6">
        <w:t xml:space="preserve">The 2020 </w:t>
      </w:r>
      <w:r w:rsidR="008B10B6" w:rsidRPr="008B10B6">
        <w:t>figure</w:t>
      </w:r>
      <w:r w:rsidR="00BC2BD1" w:rsidRPr="008B10B6">
        <w:t xml:space="preserve"> for N</w:t>
      </w:r>
      <w:r w:rsidR="008B10B6" w:rsidRPr="008B10B6">
        <w:t xml:space="preserve">orth Ayrshire was </w:t>
      </w:r>
      <w:r w:rsidR="00BC2BD1" w:rsidRPr="008B10B6">
        <w:t>6.1 (</w:t>
      </w:r>
      <w:r w:rsidR="001A5CB5">
        <w:t xml:space="preserve">rate </w:t>
      </w:r>
      <w:r w:rsidR="00BC2BD1" w:rsidRPr="008B10B6">
        <w:t xml:space="preserve">per 1000), which </w:t>
      </w:r>
      <w:r w:rsidR="003F5B8E">
        <w:t>was</w:t>
      </w:r>
      <w:r w:rsidR="00BC2BD1" w:rsidRPr="008B10B6">
        <w:t xml:space="preserve"> more than double the rate observed across the whole of Scotland.</w:t>
      </w:r>
    </w:p>
    <w:p w14:paraId="40B83D6F" w14:textId="03E3BF66" w:rsidR="00AF503E" w:rsidRDefault="0096669F" w:rsidP="00AF503E">
      <w:pPr>
        <w:pStyle w:val="Heading4"/>
      </w:pPr>
      <w:bookmarkStart w:id="257" w:name="_Toc93057284"/>
      <w:r>
        <w:t>Figure 71</w:t>
      </w:r>
      <w:r w:rsidR="00AF503E" w:rsidRPr="005F6BA1">
        <w:t xml:space="preserve">: </w:t>
      </w:r>
      <w:r w:rsidR="00AF503E">
        <w:t>Children on the child protection register</w:t>
      </w:r>
      <w:bookmarkEnd w:id="257"/>
      <w:r w:rsidR="00AF503E">
        <w:t xml:space="preserve"> </w:t>
      </w:r>
    </w:p>
    <w:p w14:paraId="260D980D" w14:textId="4959E417" w:rsidR="001359DE" w:rsidRDefault="001359DE" w:rsidP="00874953"/>
    <w:p w14:paraId="56FD5359" w14:textId="03E8936C" w:rsidR="001359DE" w:rsidRDefault="001359DE" w:rsidP="00874953"/>
    <w:p w14:paraId="0C6C5B19" w14:textId="7D4409C4" w:rsidR="001359DE" w:rsidRDefault="00AF503E" w:rsidP="00874953">
      <w:r w:rsidRPr="00FA6AE3">
        <w:rPr>
          <w:noProof/>
          <w:lang w:eastAsia="en-GB"/>
        </w:rPr>
        <w:drawing>
          <wp:inline distT="0" distB="0" distL="0" distR="0" wp14:anchorId="3637A203" wp14:editId="0F4F0B35">
            <wp:extent cx="6154309" cy="3077155"/>
            <wp:effectExtent l="0" t="0" r="0" b="9525"/>
            <wp:docPr id="25" name="Picture 25" descr="\\Isdsf00d03\LIST_analytics\Ayrshire\Analysis\HSCP needs assessment using R\Children and young people\ChildProt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Children and young people\ChildProtect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61660" cy="3080831"/>
                    </a:xfrm>
                    <a:prstGeom prst="rect">
                      <a:avLst/>
                    </a:prstGeom>
                    <a:noFill/>
                    <a:ln>
                      <a:noFill/>
                    </a:ln>
                  </pic:spPr>
                </pic:pic>
              </a:graphicData>
            </a:graphic>
          </wp:inline>
        </w:drawing>
      </w:r>
    </w:p>
    <w:p w14:paraId="04B53503" w14:textId="77777777" w:rsidR="00AF503E" w:rsidRDefault="00AF503E" w:rsidP="00AF503E">
      <w:pPr>
        <w:pStyle w:val="Heading3"/>
        <w:rPr>
          <w:color w:val="7030A0"/>
        </w:rPr>
      </w:pPr>
      <w:bookmarkStart w:id="258" w:name="_Toc93057285"/>
      <w:r>
        <w:rPr>
          <w:color w:val="7030A0"/>
        </w:rPr>
        <w:t>Looked after by Local Authority</w:t>
      </w:r>
      <w:bookmarkEnd w:id="258"/>
      <w:r>
        <w:rPr>
          <w:color w:val="7030A0"/>
        </w:rPr>
        <w:t xml:space="preserve"> </w:t>
      </w:r>
    </w:p>
    <w:p w14:paraId="28BAF732" w14:textId="6A7361E9" w:rsidR="005B5ACD" w:rsidRPr="005B5ACD" w:rsidRDefault="005B5ACD" w:rsidP="005B5ACD"/>
    <w:p w14:paraId="1089D0E4" w14:textId="15884695" w:rsidR="001359DE" w:rsidRDefault="00AF503E" w:rsidP="00874953">
      <w:r w:rsidRPr="005B5ACD">
        <w:t xml:space="preserve">A trend of the </w:t>
      </w:r>
      <w:r w:rsidR="005B5ACD" w:rsidRPr="005B5ACD">
        <w:t xml:space="preserve">number </w:t>
      </w:r>
      <w:r w:rsidRPr="00AF503E">
        <w:t>of children aged 0-17 looked after by Local Authority is shown below in Fig</w:t>
      </w:r>
      <w:r>
        <w:t xml:space="preserve">ure </w:t>
      </w:r>
      <w:r w:rsidRPr="00AF503E">
        <w:t>7</w:t>
      </w:r>
      <w:r w:rsidR="00E90EF4">
        <w:t>2</w:t>
      </w:r>
      <w:r w:rsidRPr="00AF503E">
        <w:t xml:space="preserve"> for North Ayrshire compared with Scotland and NHS Ayrshire &amp; Arran. </w:t>
      </w:r>
      <w:r>
        <w:t xml:space="preserve">The number of children that were looked after in </w:t>
      </w:r>
      <w:r w:rsidR="00273872">
        <w:t xml:space="preserve">2020 for North Ayrshire </w:t>
      </w:r>
      <w:r w:rsidR="001A5CB5" w:rsidRPr="001A5CB5">
        <w:t>was 23 (</w:t>
      </w:r>
      <w:r w:rsidR="001A5CB5">
        <w:t xml:space="preserve">rate </w:t>
      </w:r>
      <w:r w:rsidR="00B45111" w:rsidRPr="001A5CB5">
        <w:t>per 1000)</w:t>
      </w:r>
      <w:r w:rsidR="00273872" w:rsidRPr="001A5CB5">
        <w:t>,</w:t>
      </w:r>
      <w:r w:rsidR="00685BFF">
        <w:t xml:space="preserve"> which was 64</w:t>
      </w:r>
      <w:r w:rsidR="00273872">
        <w:t>% higher than rates observed across the whole of S</w:t>
      </w:r>
      <w:r w:rsidR="005B5ACD">
        <w:t>cotland.</w:t>
      </w:r>
    </w:p>
    <w:p w14:paraId="0FBA2981" w14:textId="77777777" w:rsidR="00872550" w:rsidRDefault="00872550" w:rsidP="00872550">
      <w:pPr>
        <w:pStyle w:val="Heading4"/>
      </w:pPr>
    </w:p>
    <w:p w14:paraId="5093DE98" w14:textId="77777777" w:rsidR="00872550" w:rsidRDefault="00872550" w:rsidP="00872550">
      <w:pPr>
        <w:pStyle w:val="Heading4"/>
      </w:pPr>
    </w:p>
    <w:p w14:paraId="64D70B41" w14:textId="77777777" w:rsidR="00872550" w:rsidRDefault="00872550" w:rsidP="00872550">
      <w:pPr>
        <w:pStyle w:val="Heading4"/>
      </w:pPr>
    </w:p>
    <w:p w14:paraId="2DA6D82A" w14:textId="77777777" w:rsidR="00872550" w:rsidRDefault="00872550" w:rsidP="00872550">
      <w:pPr>
        <w:pStyle w:val="Heading4"/>
      </w:pPr>
    </w:p>
    <w:p w14:paraId="4F99DCC3" w14:textId="7D19BEAF" w:rsidR="00872550" w:rsidRDefault="00872550" w:rsidP="00872550">
      <w:pPr>
        <w:pStyle w:val="Heading4"/>
      </w:pPr>
    </w:p>
    <w:p w14:paraId="5FB52DDE" w14:textId="0B54564E" w:rsidR="00872550" w:rsidRDefault="00872550" w:rsidP="00872550"/>
    <w:p w14:paraId="3D7F9B71" w14:textId="6EE16671" w:rsidR="00872550" w:rsidRDefault="00872550" w:rsidP="00872550"/>
    <w:p w14:paraId="5823FDDA" w14:textId="77777777" w:rsidR="00872550" w:rsidRPr="00872550" w:rsidRDefault="00872550" w:rsidP="00872550"/>
    <w:p w14:paraId="4FC6F1F3" w14:textId="41C57803" w:rsidR="00872550" w:rsidRDefault="00872550" w:rsidP="00872550">
      <w:pPr>
        <w:pStyle w:val="Heading4"/>
      </w:pPr>
      <w:bookmarkStart w:id="259" w:name="_Toc93057286"/>
      <w:r>
        <w:t>Figure 72</w:t>
      </w:r>
      <w:r w:rsidRPr="005F6BA1">
        <w:t xml:space="preserve">: </w:t>
      </w:r>
      <w:r>
        <w:t>Children looked after by Local Authority</w:t>
      </w:r>
      <w:bookmarkEnd w:id="259"/>
      <w:r>
        <w:t xml:space="preserve">  </w:t>
      </w:r>
    </w:p>
    <w:p w14:paraId="412F4423" w14:textId="43ED9D56" w:rsidR="00FD369F" w:rsidRDefault="00FD369F" w:rsidP="00874953"/>
    <w:p w14:paraId="0DB9C2DD" w14:textId="75ED8735" w:rsidR="00FD369F" w:rsidRDefault="00FA6AE3" w:rsidP="00874953">
      <w:r w:rsidRPr="00FA6AE3">
        <w:rPr>
          <w:noProof/>
          <w:lang w:eastAsia="en-GB"/>
        </w:rPr>
        <w:drawing>
          <wp:inline distT="0" distB="0" distL="0" distR="0" wp14:anchorId="0DABD75F" wp14:editId="6D57D1DD">
            <wp:extent cx="6299835" cy="3149918"/>
            <wp:effectExtent l="0" t="0" r="5715" b="0"/>
            <wp:docPr id="33" name="Picture 33" descr="\\Isdsf00d03\LIST_analytics\Ayrshire\Analysis\HSCP needs assessment using R\Children and young people\Looked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Children and young people\LookedAfter.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5EE33564" w14:textId="79E7DC32" w:rsidR="004C45F8" w:rsidRDefault="004C45F8" w:rsidP="00874953"/>
    <w:p w14:paraId="5AE9159F" w14:textId="77777777" w:rsidR="001359DE" w:rsidRDefault="001359DE" w:rsidP="001359DE">
      <w:pPr>
        <w:pStyle w:val="Heading2"/>
      </w:pPr>
      <w:bookmarkStart w:id="260" w:name="_Toc93057287"/>
      <w:r>
        <w:t>Crime and Fires</w:t>
      </w:r>
      <w:bookmarkEnd w:id="260"/>
    </w:p>
    <w:p w14:paraId="3AEF6A40" w14:textId="77777777" w:rsidR="001359DE" w:rsidRDefault="001359DE" w:rsidP="001359DE"/>
    <w:p w14:paraId="0DCBEBE6" w14:textId="30610B01" w:rsidR="001359DE" w:rsidRDefault="001359DE" w:rsidP="001359DE">
      <w:r>
        <w:t>In 20</w:t>
      </w:r>
      <w:r w:rsidR="00CA79F8">
        <w:t>20/21</w:t>
      </w:r>
      <w:r>
        <w:t xml:space="preserve">, the crime rate in North Ayrshire was </w:t>
      </w:r>
      <w:r w:rsidR="00CA79F8">
        <w:t>49.7</w:t>
      </w:r>
      <w:r>
        <w:t xml:space="preserve"> per 1,000 population. The chart below compares the rate by geography.</w:t>
      </w:r>
    </w:p>
    <w:p w14:paraId="5BB9BE7B" w14:textId="776D1EE4" w:rsidR="0057021F" w:rsidRDefault="0057021F" w:rsidP="0057021F">
      <w:pPr>
        <w:pStyle w:val="Heading4"/>
      </w:pPr>
      <w:bookmarkStart w:id="261" w:name="_Toc93057288"/>
      <w:r>
        <w:t>Figure</w:t>
      </w:r>
      <w:r w:rsidR="0096669F">
        <w:t xml:space="preserve"> 73</w:t>
      </w:r>
      <w:r>
        <w:t>: Crime Rate per 1,000 population (excludes miscellaneous offences and motor vehicle offences), 20</w:t>
      </w:r>
      <w:r w:rsidR="00CA79F8">
        <w:t>20</w:t>
      </w:r>
      <w:r>
        <w:t>/</w:t>
      </w:r>
      <w:r w:rsidR="00CA79F8">
        <w:t>21</w:t>
      </w:r>
      <w:bookmarkEnd w:id="261"/>
    </w:p>
    <w:p w14:paraId="0BA42E5B" w14:textId="77777777" w:rsidR="0057021F" w:rsidRPr="0057021F" w:rsidRDefault="0057021F" w:rsidP="0057021F"/>
    <w:p w14:paraId="342FAF6E" w14:textId="3619F15D" w:rsidR="001359DE" w:rsidRDefault="00CA79F8" w:rsidP="001359DE">
      <w:pPr>
        <w:rPr>
          <w:b/>
          <w:color w:val="7030A0"/>
        </w:rPr>
      </w:pPr>
      <w:r w:rsidRPr="00CA79F8">
        <w:rPr>
          <w:b/>
          <w:noProof/>
          <w:color w:val="7030A0"/>
          <w:lang w:eastAsia="en-GB"/>
        </w:rPr>
        <w:drawing>
          <wp:inline distT="0" distB="0" distL="0" distR="0" wp14:anchorId="3737E4DC" wp14:editId="31F09C86">
            <wp:extent cx="6299835" cy="2362438"/>
            <wp:effectExtent l="0" t="0" r="5715" b="0"/>
            <wp:docPr id="5" name="Picture 5" descr="\\Isdsf00d03\LIST_analytics\Ayrshire\Analysis\HSCP needs assessment using R\Crime and Fire\Crim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Crime and Fire\CrimeRate.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99835" cy="2362438"/>
                    </a:xfrm>
                    <a:prstGeom prst="rect">
                      <a:avLst/>
                    </a:prstGeom>
                    <a:noFill/>
                    <a:ln>
                      <a:noFill/>
                    </a:ln>
                  </pic:spPr>
                </pic:pic>
              </a:graphicData>
            </a:graphic>
          </wp:inline>
        </w:drawing>
      </w:r>
    </w:p>
    <w:p w14:paraId="2469DF96" w14:textId="77777777" w:rsidR="001359DE" w:rsidRDefault="001359DE" w:rsidP="001359DE">
      <w:pPr>
        <w:rPr>
          <w:b/>
          <w:color w:val="7030A0"/>
        </w:rPr>
      </w:pPr>
    </w:p>
    <w:p w14:paraId="0CB3420E" w14:textId="31E28E25" w:rsidR="001359DE" w:rsidRPr="00FB69FA" w:rsidRDefault="00017F79" w:rsidP="001359DE">
      <w:r>
        <w:t>In 2020</w:t>
      </w:r>
      <w:r w:rsidR="001359DE" w:rsidRPr="00FB69FA">
        <w:t>/</w:t>
      </w:r>
      <w:r>
        <w:t>21</w:t>
      </w:r>
      <w:r w:rsidR="001359DE" w:rsidRPr="00FB69FA">
        <w:t xml:space="preserve">, </w:t>
      </w:r>
      <w:r w:rsidR="001359DE">
        <w:t xml:space="preserve">the rate of non-accidental fires in North Ayrshire was </w:t>
      </w:r>
      <w:r>
        <w:t>359</w:t>
      </w:r>
      <w:r w:rsidR="001359DE">
        <w:t xml:space="preserve"> per 100,000 population. The chart below compares the rate by geography.</w:t>
      </w:r>
    </w:p>
    <w:p w14:paraId="7F279A1B" w14:textId="3EFEED07" w:rsidR="0057021F" w:rsidRDefault="0057021F" w:rsidP="0057021F">
      <w:pPr>
        <w:pStyle w:val="Heading4"/>
      </w:pPr>
      <w:bookmarkStart w:id="262" w:name="_Toc93057289"/>
      <w:r>
        <w:t>Figure</w:t>
      </w:r>
      <w:r w:rsidR="0096669F">
        <w:t xml:space="preserve"> 74</w:t>
      </w:r>
      <w:r>
        <w:t>: Non-accidental fi</w:t>
      </w:r>
      <w:r w:rsidR="00017F79">
        <w:t>res per 100,000 population, 2020</w:t>
      </w:r>
      <w:r>
        <w:t>/</w:t>
      </w:r>
      <w:r w:rsidR="00017F79">
        <w:t>21</w:t>
      </w:r>
      <w:bookmarkEnd w:id="262"/>
    </w:p>
    <w:p w14:paraId="316B66AA" w14:textId="77777777" w:rsidR="001359DE" w:rsidRDefault="001359DE" w:rsidP="001359DE"/>
    <w:p w14:paraId="004E5EAE" w14:textId="5CE959C2" w:rsidR="001359DE" w:rsidRDefault="00017F79" w:rsidP="001359DE">
      <w:r w:rsidRPr="00017F79">
        <w:rPr>
          <w:noProof/>
          <w:lang w:eastAsia="en-GB"/>
        </w:rPr>
        <w:drawing>
          <wp:inline distT="0" distB="0" distL="0" distR="0" wp14:anchorId="52C736E3" wp14:editId="34115370">
            <wp:extent cx="6299835" cy="2362438"/>
            <wp:effectExtent l="0" t="0" r="5715" b="0"/>
            <wp:docPr id="4" name="Picture 4" descr="\\Isdsf00d03\LIST_analytics\Ayrshire\Analysis\HSCP needs assessment using R\Crime and Fire\Fir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Crime and Fire\FireRate.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99835" cy="2362438"/>
                    </a:xfrm>
                    <a:prstGeom prst="rect">
                      <a:avLst/>
                    </a:prstGeom>
                    <a:noFill/>
                    <a:ln>
                      <a:noFill/>
                    </a:ln>
                  </pic:spPr>
                </pic:pic>
              </a:graphicData>
            </a:graphic>
          </wp:inline>
        </w:drawing>
      </w:r>
    </w:p>
    <w:p w14:paraId="2D6BC005" w14:textId="77777777" w:rsidR="001359DE" w:rsidRDefault="001359DE" w:rsidP="00874953"/>
    <w:p w14:paraId="72DE867B" w14:textId="063A3A70" w:rsidR="006E3B79" w:rsidRPr="00874953" w:rsidRDefault="006E3B79" w:rsidP="00874953"/>
    <w:p w14:paraId="57B14070" w14:textId="6B9BCAA1" w:rsidR="00A277A8" w:rsidRDefault="00A277A8" w:rsidP="001359DE">
      <w:pPr>
        <w:pStyle w:val="Heading2"/>
        <w:rPr>
          <w:rFonts w:eastAsiaTheme="minorHAnsi" w:cstheme="minorBidi"/>
          <w:b w:val="0"/>
          <w:bCs w:val="0"/>
          <w:color w:val="auto"/>
          <w:sz w:val="24"/>
          <w:szCs w:val="22"/>
        </w:rPr>
      </w:pPr>
      <w:bookmarkStart w:id="263" w:name="page-break-12"/>
      <w:bookmarkStart w:id="264" w:name="footnotes"/>
      <w:bookmarkEnd w:id="263"/>
      <w:bookmarkEnd w:id="264"/>
    </w:p>
    <w:p w14:paraId="52B984F0" w14:textId="456960BC" w:rsidR="00A277A8" w:rsidRDefault="00A277A8" w:rsidP="00A277A8"/>
    <w:p w14:paraId="76B0E3E3" w14:textId="29AA711D" w:rsidR="00A277A8" w:rsidRDefault="00A277A8" w:rsidP="00A277A8"/>
    <w:p w14:paraId="0AC2284D" w14:textId="6E91F3F6" w:rsidR="00872550" w:rsidRDefault="00872550" w:rsidP="00A277A8"/>
    <w:p w14:paraId="70492611" w14:textId="6DEDC0E7" w:rsidR="00872550" w:rsidRDefault="00872550" w:rsidP="00A277A8"/>
    <w:p w14:paraId="550E5547" w14:textId="1A492867" w:rsidR="00872550" w:rsidRDefault="00872550" w:rsidP="00A277A8"/>
    <w:p w14:paraId="039FB683" w14:textId="0C5AF016" w:rsidR="00872550" w:rsidRDefault="00872550" w:rsidP="00A277A8"/>
    <w:p w14:paraId="17B9347E" w14:textId="0AE15C1A" w:rsidR="00872550" w:rsidRDefault="00872550" w:rsidP="00A277A8"/>
    <w:p w14:paraId="02970EF7" w14:textId="29EF32BF" w:rsidR="00872550" w:rsidRDefault="00872550" w:rsidP="00A277A8"/>
    <w:p w14:paraId="587A8208" w14:textId="7612A30F" w:rsidR="00872550" w:rsidRDefault="00872550" w:rsidP="00A277A8"/>
    <w:p w14:paraId="440660EC" w14:textId="42AD7D6B" w:rsidR="00872550" w:rsidRDefault="00872550" w:rsidP="00A277A8"/>
    <w:p w14:paraId="14B14139" w14:textId="3DE6D378" w:rsidR="00872550" w:rsidRDefault="00872550" w:rsidP="00A277A8"/>
    <w:p w14:paraId="5B4B8918" w14:textId="3BA27A41" w:rsidR="00872550" w:rsidRDefault="00872550" w:rsidP="00A277A8"/>
    <w:p w14:paraId="6338E7E1" w14:textId="6DEC0174" w:rsidR="00872550" w:rsidRDefault="00872550" w:rsidP="00A277A8"/>
    <w:p w14:paraId="12009E4D" w14:textId="4D8934F6" w:rsidR="00872550" w:rsidRDefault="00872550" w:rsidP="00A277A8"/>
    <w:p w14:paraId="23C1A5FF" w14:textId="3354DDDC" w:rsidR="00872550" w:rsidRDefault="00872550" w:rsidP="00A277A8"/>
    <w:p w14:paraId="59D01CB5" w14:textId="4E1D94AC" w:rsidR="00872550" w:rsidRDefault="00872550" w:rsidP="00A277A8"/>
    <w:p w14:paraId="5FDD7A33" w14:textId="2BFD7401" w:rsidR="00872550" w:rsidRDefault="00872550" w:rsidP="00A277A8"/>
    <w:p w14:paraId="355827A6" w14:textId="6A01F163" w:rsidR="00872550" w:rsidRDefault="00872550" w:rsidP="00A277A8"/>
    <w:p w14:paraId="67964904" w14:textId="1F13C574" w:rsidR="00872550" w:rsidRDefault="00872550" w:rsidP="00A277A8"/>
    <w:p w14:paraId="548AABB6" w14:textId="77777777" w:rsidR="00872550" w:rsidRPr="00A277A8" w:rsidRDefault="00872550" w:rsidP="00A277A8"/>
    <w:p w14:paraId="4A645498" w14:textId="2C8008FD" w:rsidR="00A277A8" w:rsidRDefault="00A277A8" w:rsidP="001359DE">
      <w:pPr>
        <w:pStyle w:val="Heading2"/>
        <w:rPr>
          <w:rFonts w:eastAsiaTheme="minorHAnsi" w:cstheme="minorBidi"/>
          <w:bCs w:val="0"/>
          <w:sz w:val="28"/>
          <w:szCs w:val="22"/>
        </w:rPr>
      </w:pPr>
      <w:bookmarkStart w:id="265" w:name="_Toc93057290"/>
      <w:r w:rsidRPr="00A277A8">
        <w:rPr>
          <w:rFonts w:eastAsiaTheme="minorHAnsi" w:cstheme="minorBidi"/>
          <w:bCs w:val="0"/>
          <w:szCs w:val="22"/>
        </w:rPr>
        <w:t>Environment</w:t>
      </w:r>
      <w:bookmarkEnd w:id="265"/>
      <w:r w:rsidRPr="00A277A8">
        <w:rPr>
          <w:rFonts w:eastAsiaTheme="minorHAnsi" w:cstheme="minorBidi"/>
          <w:bCs w:val="0"/>
          <w:sz w:val="28"/>
          <w:szCs w:val="22"/>
        </w:rPr>
        <w:t xml:space="preserve"> </w:t>
      </w:r>
    </w:p>
    <w:p w14:paraId="46E5908D" w14:textId="5361EE2E" w:rsidR="00A277A8" w:rsidRDefault="00A277A8" w:rsidP="00A277A8"/>
    <w:p w14:paraId="37C0CBCB" w14:textId="3B18B9F8" w:rsidR="00560B24" w:rsidRDefault="00560B24" w:rsidP="00560B24">
      <w:pPr>
        <w:pStyle w:val="Heading4"/>
      </w:pPr>
      <w:bookmarkStart w:id="266" w:name="_Toc93057291"/>
      <w:r>
        <w:t xml:space="preserve">Figure 75: </w:t>
      </w:r>
      <w:r w:rsidRPr="007C3C7A">
        <w:t>Total CO2 Emissions by HSCP</w:t>
      </w:r>
      <w:bookmarkEnd w:id="266"/>
    </w:p>
    <w:p w14:paraId="6EFB4ABA" w14:textId="77777777" w:rsidR="00560B24" w:rsidRDefault="00560B24" w:rsidP="00A277A8"/>
    <w:p w14:paraId="5BBAF08D" w14:textId="6ADC8EB6" w:rsidR="00A277A8" w:rsidRDefault="006D0103" w:rsidP="00A277A8">
      <w:r>
        <w:t xml:space="preserve">A time trend of </w:t>
      </w:r>
      <w:r w:rsidR="006D038A">
        <w:t xml:space="preserve">the </w:t>
      </w:r>
      <w:r>
        <w:t>total CO2 emissions</w:t>
      </w:r>
      <w:r w:rsidR="006D038A">
        <w:t xml:space="preserve"> from 2005 to 2019 for</w:t>
      </w:r>
      <w:r>
        <w:t xml:space="preserve"> </w:t>
      </w:r>
      <w:r w:rsidR="00B52040">
        <w:t>North Ayrs</w:t>
      </w:r>
      <w:r>
        <w:t xml:space="preserve">hire, East Ayrshire and South Ayrshire </w:t>
      </w:r>
      <w:r w:rsidR="00E90EF4">
        <w:t>is shown below in Figure 75</w:t>
      </w:r>
      <w:r>
        <w:t xml:space="preserve">. </w:t>
      </w:r>
      <w:r w:rsidR="003F573A">
        <w:t xml:space="preserve">The latest figure </w:t>
      </w:r>
      <w:r w:rsidR="006D038A">
        <w:t xml:space="preserve">for </w:t>
      </w:r>
      <w:r w:rsidR="00CC4CC6">
        <w:t>North A</w:t>
      </w:r>
      <w:r w:rsidR="003F573A">
        <w:t xml:space="preserve">yrshire </w:t>
      </w:r>
      <w:r w:rsidR="006D038A">
        <w:t xml:space="preserve">in </w:t>
      </w:r>
      <w:r>
        <w:t xml:space="preserve">2019 was </w:t>
      </w:r>
      <w:r w:rsidR="00B52040">
        <w:t>834.9</w:t>
      </w:r>
      <w:r>
        <w:t xml:space="preserve"> (kT)</w:t>
      </w:r>
      <w:r w:rsidR="00B52040">
        <w:t xml:space="preserve">, </w:t>
      </w:r>
      <w:r w:rsidR="006D038A">
        <w:t xml:space="preserve">which was higher than emissions observed for </w:t>
      </w:r>
      <w:r w:rsidR="00B52040">
        <w:t>E</w:t>
      </w:r>
      <w:r w:rsidR="006D038A">
        <w:t>ast (505.2 kT) and</w:t>
      </w:r>
      <w:r w:rsidR="00B52040">
        <w:t xml:space="preserve"> S</w:t>
      </w:r>
      <w:r w:rsidR="006D038A">
        <w:t xml:space="preserve">outh Ayrshire (502.2 kT). </w:t>
      </w:r>
      <w:r w:rsidR="00DE7AB5">
        <w:t>The total CO2 emissions from North Ayrshire</w:t>
      </w:r>
      <w:r w:rsidR="00E30414">
        <w:t xml:space="preserve"> decreased by 42.5% </w:t>
      </w:r>
      <w:r w:rsidR="00DE7AB5">
        <w:t>over a 14-year</w:t>
      </w:r>
      <w:r w:rsidR="006D038A">
        <w:t xml:space="preserve"> period</w:t>
      </w:r>
      <w:r w:rsidR="00E30414">
        <w:t xml:space="preserve">. </w:t>
      </w:r>
      <w:r w:rsidR="007C3C7A" w:rsidRPr="00CC4CC6">
        <w:rPr>
          <w:b/>
        </w:rPr>
        <w:t>Note: (kT = 1,000 tons)</w:t>
      </w:r>
    </w:p>
    <w:p w14:paraId="4CEFB7DB" w14:textId="77777777" w:rsidR="007C3C7A" w:rsidRPr="00A277A8" w:rsidRDefault="007C3C7A" w:rsidP="00A277A8"/>
    <w:p w14:paraId="7A92445F" w14:textId="71E5F908" w:rsidR="00A277A8" w:rsidRDefault="00CC4CC6" w:rsidP="00A277A8">
      <w:r w:rsidRPr="00CC4CC6">
        <w:rPr>
          <w:noProof/>
          <w:lang w:eastAsia="en-GB"/>
        </w:rPr>
        <w:drawing>
          <wp:inline distT="0" distB="0" distL="0" distR="0" wp14:anchorId="6BC06752" wp14:editId="14EA0B57">
            <wp:extent cx="6299835" cy="3937397"/>
            <wp:effectExtent l="0" t="0" r="5715" b="6350"/>
            <wp:docPr id="71" name="Picture 71" descr="\\Isdsf00d03\LIST_analytics\Ayrshire\Analysis\HSCP needs assessment using R\Carbon dioxide emissions\Total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dsf00d03\LIST_analytics\Ayrshire\Analysis\HSCP needs assessment using R\Carbon dioxide emissions\TotalEmissions.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99835" cy="3937397"/>
                    </a:xfrm>
                    <a:prstGeom prst="rect">
                      <a:avLst/>
                    </a:prstGeom>
                    <a:noFill/>
                    <a:ln>
                      <a:noFill/>
                    </a:ln>
                  </pic:spPr>
                </pic:pic>
              </a:graphicData>
            </a:graphic>
          </wp:inline>
        </w:drawing>
      </w:r>
    </w:p>
    <w:p w14:paraId="1C0B9F9F" w14:textId="71AB7204" w:rsidR="00A277A8" w:rsidRDefault="00A277A8" w:rsidP="00A277A8"/>
    <w:p w14:paraId="59420634" w14:textId="22983BE0" w:rsidR="00872550" w:rsidRDefault="00872550" w:rsidP="00A277A8"/>
    <w:p w14:paraId="453DB8CC" w14:textId="4A2BA095" w:rsidR="00872550" w:rsidRDefault="00872550" w:rsidP="00A277A8"/>
    <w:p w14:paraId="06BC522B" w14:textId="1B7BDD78" w:rsidR="00872550" w:rsidRDefault="00872550" w:rsidP="00A277A8"/>
    <w:p w14:paraId="79EC0986" w14:textId="3724923E" w:rsidR="00872550" w:rsidRDefault="00872550" w:rsidP="00A277A8"/>
    <w:p w14:paraId="110B21B4" w14:textId="39508608" w:rsidR="00872550" w:rsidRDefault="00872550" w:rsidP="00A277A8"/>
    <w:p w14:paraId="6132B114" w14:textId="1E544CFF" w:rsidR="00872550" w:rsidRDefault="00872550" w:rsidP="00A277A8"/>
    <w:p w14:paraId="231A92A1" w14:textId="1539EEF2" w:rsidR="00872550" w:rsidRDefault="00872550" w:rsidP="00A277A8"/>
    <w:p w14:paraId="6A907CE6" w14:textId="1137D5B2" w:rsidR="00872550" w:rsidRDefault="00872550" w:rsidP="00A277A8"/>
    <w:p w14:paraId="260DC08B" w14:textId="74F7D0AD" w:rsidR="00872550" w:rsidRDefault="00872550" w:rsidP="00A277A8"/>
    <w:p w14:paraId="620D8271" w14:textId="5B6395CA" w:rsidR="00872550" w:rsidRDefault="00872550" w:rsidP="00A277A8"/>
    <w:p w14:paraId="2B276438" w14:textId="719AA40B" w:rsidR="00560B24" w:rsidRDefault="00560B24" w:rsidP="00560B24">
      <w:pPr>
        <w:pStyle w:val="Heading4"/>
      </w:pPr>
      <w:bookmarkStart w:id="267" w:name="_Toc93057292"/>
      <w:r>
        <w:t xml:space="preserve">Figure 76: </w:t>
      </w:r>
      <w:r w:rsidRPr="007C3C7A">
        <w:t xml:space="preserve">Total CO2 Emissions </w:t>
      </w:r>
      <w:r>
        <w:t>by Source</w:t>
      </w:r>
      <w:bookmarkEnd w:id="267"/>
    </w:p>
    <w:p w14:paraId="4713CB80" w14:textId="77777777" w:rsidR="00560B24" w:rsidRDefault="00560B24" w:rsidP="00A277A8">
      <w:pPr>
        <w:rPr>
          <w:b/>
          <w:color w:val="7030A0"/>
        </w:rPr>
      </w:pPr>
    </w:p>
    <w:p w14:paraId="4E87C7ED" w14:textId="1A5F2956" w:rsidR="00BD38E2" w:rsidRPr="00E30414" w:rsidRDefault="00BD38E2" w:rsidP="00A277A8">
      <w:r>
        <w:t>In 2019, the hig</w:t>
      </w:r>
      <w:r w:rsidR="00B52040" w:rsidRPr="00E30414">
        <w:t xml:space="preserve">hest source of CO2 emissions in North Ayrshire was from industry </w:t>
      </w:r>
      <w:r w:rsidR="00B07873">
        <w:t xml:space="preserve">sources </w:t>
      </w:r>
      <w:r w:rsidR="00F764C2">
        <w:t>(329.5</w:t>
      </w:r>
      <w:r w:rsidR="00AA0950">
        <w:t xml:space="preserve"> kT)</w:t>
      </w:r>
      <w:r w:rsidR="00B07873">
        <w:t xml:space="preserve"> </w:t>
      </w:r>
      <w:r>
        <w:t>whilst the l</w:t>
      </w:r>
      <w:r w:rsidR="00F764C2">
        <w:t xml:space="preserve">owest </w:t>
      </w:r>
      <w:r w:rsidR="003F573A">
        <w:t xml:space="preserve">was </w:t>
      </w:r>
      <w:r w:rsidR="00B07873">
        <w:t xml:space="preserve">from </w:t>
      </w:r>
      <w:r w:rsidR="003F573A">
        <w:t xml:space="preserve">public sector </w:t>
      </w:r>
      <w:r w:rsidR="00B07873">
        <w:t>(23.1 kT)</w:t>
      </w:r>
      <w:r w:rsidR="00906D5D">
        <w:t xml:space="preserve">. </w:t>
      </w:r>
    </w:p>
    <w:p w14:paraId="143E5EEB" w14:textId="3B6CA5DA" w:rsidR="00A277A8" w:rsidRDefault="00CC4CC6" w:rsidP="002C08DC">
      <w:r w:rsidRPr="00CC4CC6">
        <w:rPr>
          <w:noProof/>
          <w:lang w:eastAsia="en-GB"/>
        </w:rPr>
        <w:drawing>
          <wp:inline distT="0" distB="0" distL="0" distR="0" wp14:anchorId="4EC7880C" wp14:editId="0753FEC4">
            <wp:extent cx="6299835" cy="3937397"/>
            <wp:effectExtent l="0" t="0" r="5715" b="6350"/>
            <wp:docPr id="78" name="Picture 78" descr="\\Isdsf00d03\LIST_analytics\Ayrshire\Analysis\HSCP needs assessment using R\Carbon dioxide emissions\TotalEmissions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dsf00d03\LIST_analytics\Ayrshire\Analysis\HSCP needs assessment using R\Carbon dioxide emissions\TotalEmissionsSource.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99835" cy="3937397"/>
                    </a:xfrm>
                    <a:prstGeom prst="rect">
                      <a:avLst/>
                    </a:prstGeom>
                    <a:noFill/>
                    <a:ln>
                      <a:noFill/>
                    </a:ln>
                  </pic:spPr>
                </pic:pic>
              </a:graphicData>
            </a:graphic>
          </wp:inline>
        </w:drawing>
      </w:r>
    </w:p>
    <w:p w14:paraId="5631F4B3" w14:textId="77777777" w:rsidR="00872550" w:rsidRDefault="00872550" w:rsidP="00DE412E">
      <w:pPr>
        <w:pStyle w:val="Heading2"/>
      </w:pPr>
    </w:p>
    <w:p w14:paraId="7CB86304" w14:textId="77777777" w:rsidR="00872550" w:rsidRDefault="00872550" w:rsidP="00DE412E">
      <w:pPr>
        <w:pStyle w:val="Heading2"/>
      </w:pPr>
    </w:p>
    <w:p w14:paraId="741C42DB" w14:textId="77777777" w:rsidR="00872550" w:rsidRDefault="00872550" w:rsidP="00DE412E">
      <w:pPr>
        <w:pStyle w:val="Heading2"/>
      </w:pPr>
    </w:p>
    <w:p w14:paraId="7365C589" w14:textId="77777777" w:rsidR="00872550" w:rsidRDefault="00872550" w:rsidP="00DE412E">
      <w:pPr>
        <w:pStyle w:val="Heading2"/>
      </w:pPr>
    </w:p>
    <w:p w14:paraId="16904C29" w14:textId="77777777" w:rsidR="00872550" w:rsidRDefault="00872550" w:rsidP="00DE412E">
      <w:pPr>
        <w:pStyle w:val="Heading2"/>
      </w:pPr>
    </w:p>
    <w:p w14:paraId="0987F0D5" w14:textId="77777777" w:rsidR="00872550" w:rsidRDefault="00872550" w:rsidP="00DE412E">
      <w:pPr>
        <w:pStyle w:val="Heading2"/>
      </w:pPr>
    </w:p>
    <w:p w14:paraId="1F876F0E" w14:textId="77777777" w:rsidR="00872550" w:rsidRDefault="00872550" w:rsidP="00DE412E">
      <w:pPr>
        <w:pStyle w:val="Heading2"/>
      </w:pPr>
    </w:p>
    <w:p w14:paraId="5CE90689" w14:textId="05BB0AD2" w:rsidR="00872550" w:rsidRDefault="00872550" w:rsidP="00DE412E">
      <w:pPr>
        <w:pStyle w:val="Heading2"/>
      </w:pPr>
    </w:p>
    <w:p w14:paraId="739AD9AD" w14:textId="4845342A" w:rsidR="00872550" w:rsidRDefault="00872550" w:rsidP="00872550"/>
    <w:p w14:paraId="21EF06B4" w14:textId="42F220CE" w:rsidR="00872550" w:rsidRDefault="00872550" w:rsidP="00872550"/>
    <w:p w14:paraId="5DE164F6" w14:textId="10B98D3B" w:rsidR="00872550" w:rsidRDefault="00872550" w:rsidP="00872550"/>
    <w:p w14:paraId="396BC1D0" w14:textId="43EC4814" w:rsidR="00872550" w:rsidRDefault="00872550" w:rsidP="00872550"/>
    <w:p w14:paraId="5A9600E1" w14:textId="77777777" w:rsidR="00872550" w:rsidRPr="00872550" w:rsidRDefault="00872550" w:rsidP="00872550"/>
    <w:p w14:paraId="497DE6EF" w14:textId="4F572310" w:rsidR="00DE412E" w:rsidRDefault="00DE412E" w:rsidP="00DE412E">
      <w:pPr>
        <w:pStyle w:val="Heading2"/>
      </w:pPr>
      <w:bookmarkStart w:id="268" w:name="_Toc93057293"/>
      <w:r>
        <w:t>Economic</w:t>
      </w:r>
      <w:bookmarkEnd w:id="268"/>
    </w:p>
    <w:p w14:paraId="7431716C" w14:textId="77777777" w:rsidR="00F52D06" w:rsidRPr="00F52D06" w:rsidRDefault="00F52D06" w:rsidP="00F52D06"/>
    <w:p w14:paraId="2B30E7D1" w14:textId="77777777" w:rsidR="00F52D06" w:rsidRPr="00892020" w:rsidRDefault="00F52D06" w:rsidP="00F52D06">
      <w:pPr>
        <w:rPr>
          <w:b/>
        </w:rPr>
      </w:pPr>
      <w:r w:rsidRPr="00892020">
        <w:rPr>
          <w:b/>
        </w:rPr>
        <w:t xml:space="preserve">For the most recent time periods available, </w:t>
      </w:r>
      <w:r>
        <w:rPr>
          <w:b/>
        </w:rPr>
        <w:t>North</w:t>
      </w:r>
      <w:r w:rsidRPr="00892020">
        <w:rPr>
          <w:b/>
        </w:rPr>
        <w:t xml:space="preserve"> Ayrshire had:</w:t>
      </w:r>
    </w:p>
    <w:p w14:paraId="0E39FB0B" w14:textId="4E3FFE8A" w:rsidR="00F52D06" w:rsidRPr="006E1E8E" w:rsidRDefault="00F52D06" w:rsidP="00F52D06">
      <w:r w:rsidRPr="00604D74">
        <w:rPr>
          <w:b/>
        </w:rPr>
        <w:t xml:space="preserve">54.2% </w:t>
      </w:r>
      <w:r w:rsidR="00604D74" w:rsidRPr="00604D74">
        <w:t>of Over 16’s are</w:t>
      </w:r>
      <w:r w:rsidR="00604D74" w:rsidRPr="00604D74">
        <w:rPr>
          <w:b/>
        </w:rPr>
        <w:t xml:space="preserve"> </w:t>
      </w:r>
      <w:r w:rsidRPr="00604D74">
        <w:t>Economic</w:t>
      </w:r>
      <w:r w:rsidR="00604D74" w:rsidRPr="00604D74">
        <w:t>ally</w:t>
      </w:r>
      <w:r w:rsidRPr="00604D74">
        <w:t xml:space="preserve"> </w:t>
      </w:r>
      <w:r w:rsidR="00604D74" w:rsidRPr="00604D74">
        <w:t>Active</w:t>
      </w:r>
      <w:r w:rsidR="00604D74">
        <w:t xml:space="preserve"> </w:t>
      </w:r>
    </w:p>
    <w:p w14:paraId="61609EB9" w14:textId="5F1444E3" w:rsidR="00F52D06" w:rsidRPr="006E1E8E" w:rsidRDefault="00302366" w:rsidP="00F52D06">
      <w:r>
        <w:rPr>
          <w:b/>
        </w:rPr>
        <w:t xml:space="preserve">51.5% </w:t>
      </w:r>
      <w:r w:rsidRPr="00302366">
        <w:t>of 16+ in Employment</w:t>
      </w:r>
    </w:p>
    <w:p w14:paraId="2E58E268" w14:textId="49C6F15A" w:rsidR="00F52D06" w:rsidRDefault="00302366" w:rsidP="00F52D06">
      <w:r w:rsidRPr="00302366">
        <w:rPr>
          <w:b/>
        </w:rPr>
        <w:t>3.5%</w:t>
      </w:r>
      <w:r>
        <w:t xml:space="preserve"> of people entitled to Attendance Allowance</w:t>
      </w:r>
      <w:r w:rsidRPr="006E1E8E">
        <w:t xml:space="preserve"> </w:t>
      </w:r>
    </w:p>
    <w:p w14:paraId="7025E51B" w14:textId="2BFF50F5" w:rsidR="00302366" w:rsidRDefault="00302366" w:rsidP="00F52D06">
      <w:r w:rsidRPr="00302366">
        <w:rPr>
          <w:b/>
        </w:rPr>
        <w:t>3.2%</w:t>
      </w:r>
      <w:r>
        <w:t xml:space="preserve"> </w:t>
      </w:r>
      <w:r w:rsidRPr="00C711A1">
        <w:t xml:space="preserve">of </w:t>
      </w:r>
      <w:r>
        <w:t>people entitled to carers allowances</w:t>
      </w:r>
    </w:p>
    <w:p w14:paraId="01400B73" w14:textId="69BE8012" w:rsidR="00302366" w:rsidRDefault="00302366" w:rsidP="00F52D06">
      <w:r w:rsidRPr="00302366">
        <w:rPr>
          <w:b/>
        </w:rPr>
        <w:t>3.5%</w:t>
      </w:r>
      <w:r>
        <w:t xml:space="preserve"> receiving Pension Credit</w:t>
      </w:r>
    </w:p>
    <w:p w14:paraId="7504DB39" w14:textId="4ACC7B3D" w:rsidR="00302366" w:rsidRDefault="00302366" w:rsidP="00302366">
      <w:r w:rsidRPr="00302366">
        <w:rPr>
          <w:b/>
        </w:rPr>
        <w:t>6.9%</w:t>
      </w:r>
      <w:r>
        <w:t xml:space="preserve"> claiming Personal Independence Payment (PIP)</w:t>
      </w:r>
    </w:p>
    <w:p w14:paraId="21A0A2E3" w14:textId="42A242B7" w:rsidR="00302366" w:rsidRDefault="00302366" w:rsidP="00302366">
      <w:r w:rsidRPr="00302366">
        <w:rPr>
          <w:b/>
        </w:rPr>
        <w:t>11.2%</w:t>
      </w:r>
      <w:r>
        <w:t xml:space="preserve"> were on Universal Credit.  </w:t>
      </w:r>
    </w:p>
    <w:p w14:paraId="262CC257" w14:textId="0DEE304F" w:rsidR="00DE412E" w:rsidRDefault="00DE412E" w:rsidP="00DE412E"/>
    <w:p w14:paraId="6998E528" w14:textId="43D0F534" w:rsidR="00DE412E" w:rsidRDefault="00872550" w:rsidP="00DE412E">
      <w:r>
        <w:t>Figure 77</w:t>
      </w:r>
      <w:r w:rsidR="00DE412E">
        <w:t xml:space="preserve"> shows the quarterly trend of Economic Ac</w:t>
      </w:r>
      <w:r w:rsidR="00AC411D">
        <w:t>tivity for Over 16’s in North A</w:t>
      </w:r>
      <w:r w:rsidR="00DE412E">
        <w:t>y</w:t>
      </w:r>
      <w:r w:rsidR="00AC411D">
        <w:t>r</w:t>
      </w:r>
      <w:r w:rsidR="00DE412E">
        <w:t xml:space="preserve">shire.  The economic activity rate </w:t>
      </w:r>
      <w:r w:rsidR="00F20335">
        <w:t>decreased from 56.8 in 2019-Q3 to</w:t>
      </w:r>
      <w:r w:rsidR="00945BAE">
        <w:t xml:space="preserve"> 54</w:t>
      </w:r>
      <w:r w:rsidR="00F20335">
        <w:t>.2% in 2020-Q3.</w:t>
      </w:r>
    </w:p>
    <w:p w14:paraId="26A8451D" w14:textId="274D73DD" w:rsidR="00F63F6E" w:rsidRDefault="00F63F6E" w:rsidP="00DE412E"/>
    <w:p w14:paraId="28719C90" w14:textId="38C509BC" w:rsidR="00F63F6E" w:rsidRDefault="00F63F6E" w:rsidP="00F63F6E">
      <w:pPr>
        <w:pStyle w:val="Heading3"/>
        <w:rPr>
          <w:color w:val="7030A0"/>
        </w:rPr>
      </w:pPr>
      <w:bookmarkStart w:id="269" w:name="_Toc93057294"/>
      <w:r>
        <w:rPr>
          <w:color w:val="7030A0"/>
        </w:rPr>
        <w:t>Economic Activity</w:t>
      </w:r>
      <w:bookmarkEnd w:id="269"/>
    </w:p>
    <w:p w14:paraId="5283A3EC" w14:textId="30BE8292" w:rsidR="00DE412E" w:rsidRDefault="00DE412E" w:rsidP="00DE412E"/>
    <w:p w14:paraId="254D2FCB" w14:textId="043CF880" w:rsidR="00560B24" w:rsidRDefault="00560B24" w:rsidP="00560B24">
      <w:pPr>
        <w:pStyle w:val="Heading4"/>
      </w:pPr>
      <w:bookmarkStart w:id="270" w:name="_Toc93057295"/>
      <w:r>
        <w:t>Figure 77: Percentage of Economic Activity for Over 16’s</w:t>
      </w:r>
      <w:bookmarkEnd w:id="270"/>
    </w:p>
    <w:p w14:paraId="5AA9B8AB" w14:textId="218A180B" w:rsidR="002C08DC" w:rsidRDefault="002C08DC" w:rsidP="0059370B">
      <w:pPr>
        <w:rPr>
          <w:b/>
          <w:color w:val="7030A0"/>
        </w:rPr>
      </w:pPr>
    </w:p>
    <w:p w14:paraId="5744E2BD" w14:textId="380BC2BA" w:rsidR="0059370B" w:rsidRDefault="002C08DC" w:rsidP="0059370B">
      <w:pPr>
        <w:rPr>
          <w:b/>
          <w:color w:val="7030A0"/>
        </w:rPr>
      </w:pPr>
      <w:r w:rsidRPr="002C08DC">
        <w:rPr>
          <w:b/>
          <w:noProof/>
          <w:color w:val="7030A0"/>
          <w:lang w:eastAsia="en-GB"/>
        </w:rPr>
        <w:drawing>
          <wp:inline distT="0" distB="0" distL="0" distR="0" wp14:anchorId="182CB8EE" wp14:editId="7A7A4AE9">
            <wp:extent cx="6299835" cy="3149918"/>
            <wp:effectExtent l="0" t="0" r="5715" b="0"/>
            <wp:docPr id="72" name="Picture 72" descr="\\Isdsf00d03\LIST_analytics\Ayrshire\Analysis\HSCP needs assessment using R\Economic\Economic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Economic\EconomicActivity.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7CDAE726" w14:textId="77777777" w:rsidR="00F52D06" w:rsidRDefault="00F52D06" w:rsidP="00F63F6E">
      <w:pPr>
        <w:pStyle w:val="Heading3"/>
        <w:rPr>
          <w:color w:val="7030A0"/>
        </w:rPr>
      </w:pPr>
    </w:p>
    <w:p w14:paraId="1E9740ED" w14:textId="25AC9B8F" w:rsidR="00F52D06" w:rsidRDefault="00F52D06" w:rsidP="00F63F6E">
      <w:pPr>
        <w:pStyle w:val="Heading3"/>
        <w:rPr>
          <w:color w:val="7030A0"/>
        </w:rPr>
      </w:pPr>
    </w:p>
    <w:p w14:paraId="69D87538" w14:textId="2751F5AF" w:rsidR="00872550" w:rsidRDefault="00872550" w:rsidP="00872550"/>
    <w:p w14:paraId="0E4B08E1" w14:textId="77777777" w:rsidR="00872550" w:rsidRPr="00872550" w:rsidRDefault="00872550" w:rsidP="00872550"/>
    <w:p w14:paraId="3460C783" w14:textId="19564B66" w:rsidR="00F63F6E" w:rsidRDefault="00F63F6E" w:rsidP="00F63F6E">
      <w:pPr>
        <w:pStyle w:val="Heading3"/>
        <w:rPr>
          <w:color w:val="7030A0"/>
        </w:rPr>
      </w:pPr>
      <w:bookmarkStart w:id="271" w:name="_Toc93057296"/>
      <w:r>
        <w:rPr>
          <w:color w:val="7030A0"/>
        </w:rPr>
        <w:t>Employment</w:t>
      </w:r>
      <w:bookmarkEnd w:id="271"/>
    </w:p>
    <w:p w14:paraId="363A2373" w14:textId="77777777" w:rsidR="00F63F6E" w:rsidRPr="002C08DC" w:rsidRDefault="00F63F6E" w:rsidP="0059370B">
      <w:pPr>
        <w:rPr>
          <w:b/>
          <w:color w:val="7030A0"/>
        </w:rPr>
      </w:pPr>
    </w:p>
    <w:p w14:paraId="14689BB2" w14:textId="729A53CA" w:rsidR="00AA0848" w:rsidRDefault="0059370B" w:rsidP="0059370B">
      <w:r w:rsidRPr="005B5ACD">
        <w:t xml:space="preserve">A trend of the </w:t>
      </w:r>
      <w:r>
        <w:t>percentage</w:t>
      </w:r>
      <w:r w:rsidRPr="005B5ACD">
        <w:t xml:space="preserve"> </w:t>
      </w:r>
      <w:r>
        <w:t>of population</w:t>
      </w:r>
      <w:r w:rsidRPr="00AF503E">
        <w:t xml:space="preserve"> aged </w:t>
      </w:r>
      <w:r w:rsidR="00AA0848">
        <w:t xml:space="preserve">16 years and over in Employment </w:t>
      </w:r>
      <w:r w:rsidRPr="00AF503E">
        <w:t xml:space="preserve">by </w:t>
      </w:r>
      <w:r w:rsidR="00AA0848">
        <w:t xml:space="preserve">HSCP </w:t>
      </w:r>
      <w:r w:rsidRPr="00AF503E">
        <w:t>is shown below in Fig</w:t>
      </w:r>
      <w:r>
        <w:t xml:space="preserve">ure </w:t>
      </w:r>
      <w:r w:rsidR="005D6A81">
        <w:t>78</w:t>
      </w:r>
      <w:r w:rsidR="00F20335">
        <w:t>.</w:t>
      </w:r>
      <w:r w:rsidRPr="00AF503E">
        <w:t xml:space="preserve"> </w:t>
      </w:r>
      <w:r w:rsidR="00AA0848">
        <w:t xml:space="preserve">The percentage of the population over 16 in </w:t>
      </w:r>
      <w:r w:rsidR="00C24142">
        <w:t xml:space="preserve">Employment in North Ayrshire </w:t>
      </w:r>
      <w:r w:rsidR="00AA0848">
        <w:t>was 51.5%</w:t>
      </w:r>
      <w:r w:rsidR="00C24142">
        <w:t xml:space="preserve"> in 2020-Q3</w:t>
      </w:r>
      <w:r w:rsidR="00AA0848">
        <w:t xml:space="preserve"> which was lower than South Ayrshire (52.4%) and East Ayrshire (56.6%).</w:t>
      </w:r>
    </w:p>
    <w:p w14:paraId="00297F28" w14:textId="2AF117FC" w:rsidR="0096669F" w:rsidRDefault="0096669F" w:rsidP="0059370B"/>
    <w:p w14:paraId="41E6D2F1" w14:textId="478D1C5B" w:rsidR="0096669F" w:rsidRDefault="0096669F" w:rsidP="0096669F">
      <w:pPr>
        <w:pStyle w:val="Heading4"/>
      </w:pPr>
      <w:bookmarkStart w:id="272" w:name="_Toc93057297"/>
      <w:r>
        <w:t>Figure 78: Percentage of 16 years and Over in Employment</w:t>
      </w:r>
      <w:bookmarkEnd w:id="272"/>
      <w:r>
        <w:t xml:space="preserve"> </w:t>
      </w:r>
    </w:p>
    <w:p w14:paraId="7E31DA43" w14:textId="77777777" w:rsidR="0096669F" w:rsidRDefault="0096669F" w:rsidP="0059370B"/>
    <w:p w14:paraId="0FB34149" w14:textId="30770185" w:rsidR="0059370B" w:rsidRPr="007C3C7A" w:rsidRDefault="002C08DC" w:rsidP="0059370B">
      <w:pPr>
        <w:rPr>
          <w:b/>
          <w:color w:val="7030A0"/>
        </w:rPr>
      </w:pPr>
      <w:r w:rsidRPr="002C08DC">
        <w:rPr>
          <w:noProof/>
          <w:lang w:eastAsia="en-GB"/>
        </w:rPr>
        <w:drawing>
          <wp:inline distT="0" distB="0" distL="0" distR="0" wp14:anchorId="6082242E" wp14:editId="6A5CCC8E">
            <wp:extent cx="6299835" cy="3149600"/>
            <wp:effectExtent l="0" t="0" r="5715" b="0"/>
            <wp:docPr id="73" name="Picture 73" descr="\\Isdsf00d03\LIST_analytics\Ayrshire\Analysis\HSCP needs assessment using R\Economic\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Economic\Employment.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15779D6B" w14:textId="764AE677" w:rsidR="00F63F6E" w:rsidRDefault="00F63F6E" w:rsidP="00C0724E"/>
    <w:p w14:paraId="327867EE" w14:textId="5DD69C32" w:rsidR="00872550" w:rsidRDefault="00872550" w:rsidP="00C0724E"/>
    <w:p w14:paraId="0D331936" w14:textId="2DBCCD82" w:rsidR="00872550" w:rsidRDefault="00872550" w:rsidP="00C0724E"/>
    <w:p w14:paraId="3F24CA3F" w14:textId="340BC2E7" w:rsidR="00872550" w:rsidRDefault="00872550" w:rsidP="00C0724E"/>
    <w:p w14:paraId="4240E877" w14:textId="6B4CDD98" w:rsidR="00872550" w:rsidRDefault="00872550" w:rsidP="00C0724E"/>
    <w:p w14:paraId="7EDE046E" w14:textId="24E7C9A2" w:rsidR="00872550" w:rsidRDefault="00872550" w:rsidP="00C0724E"/>
    <w:p w14:paraId="6B2F05EB" w14:textId="21C60258" w:rsidR="00872550" w:rsidRDefault="00872550" w:rsidP="00C0724E"/>
    <w:p w14:paraId="4454B6C5" w14:textId="1FC584CB" w:rsidR="00872550" w:rsidRDefault="00872550" w:rsidP="00C0724E"/>
    <w:p w14:paraId="7784183D" w14:textId="14B4DCD7" w:rsidR="00872550" w:rsidRDefault="00872550" w:rsidP="00C0724E"/>
    <w:p w14:paraId="7988E357" w14:textId="7682581E" w:rsidR="00872550" w:rsidRDefault="00872550" w:rsidP="00C0724E"/>
    <w:p w14:paraId="017B7010" w14:textId="5859AAB6" w:rsidR="00872550" w:rsidRDefault="00872550" w:rsidP="00C0724E"/>
    <w:p w14:paraId="02F6FC69" w14:textId="61AD6107" w:rsidR="00872550" w:rsidRDefault="00872550" w:rsidP="00C0724E"/>
    <w:p w14:paraId="5370300B" w14:textId="32DB2E37" w:rsidR="00872550" w:rsidRDefault="00872550" w:rsidP="00C0724E"/>
    <w:p w14:paraId="1D88D324" w14:textId="77777777" w:rsidR="00872550" w:rsidRDefault="00872550" w:rsidP="00C0724E"/>
    <w:p w14:paraId="3D6B9BB1" w14:textId="60D02EA5" w:rsidR="00F63F6E" w:rsidRDefault="00F63F6E" w:rsidP="00F63F6E">
      <w:pPr>
        <w:pStyle w:val="Heading3"/>
        <w:rPr>
          <w:color w:val="7030A0"/>
        </w:rPr>
      </w:pPr>
      <w:bookmarkStart w:id="273" w:name="_Toc93057298"/>
      <w:r>
        <w:rPr>
          <w:color w:val="7030A0"/>
        </w:rPr>
        <w:t>Benefits</w:t>
      </w:r>
      <w:bookmarkEnd w:id="273"/>
    </w:p>
    <w:p w14:paraId="3A7FF689" w14:textId="4E58E53D" w:rsidR="00F63F6E" w:rsidRDefault="00F63F6E" w:rsidP="00C0724E"/>
    <w:p w14:paraId="7FB00F09" w14:textId="77777777" w:rsidR="00FB2D2B" w:rsidRDefault="00FB2D2B" w:rsidP="00FB2D2B">
      <w:r>
        <w:t>As at May 2021, 3.5% of people in North Ayrshire were entitled to Attendance Allowance.  The chart below compares the percentage by geography.</w:t>
      </w:r>
    </w:p>
    <w:p w14:paraId="435F4255" w14:textId="77777777" w:rsidR="00FB2D2B" w:rsidRDefault="00FB2D2B" w:rsidP="00C0724E"/>
    <w:p w14:paraId="0EB0A7E7" w14:textId="37171C1F" w:rsidR="00C51260" w:rsidRDefault="00C0724E" w:rsidP="00C24142">
      <w:pPr>
        <w:pStyle w:val="Heading4"/>
      </w:pPr>
      <w:bookmarkStart w:id="274" w:name="_Toc93057299"/>
      <w:r>
        <w:t xml:space="preserve">Figure </w:t>
      </w:r>
      <w:r w:rsidR="0096669F">
        <w:t>79</w:t>
      </w:r>
      <w:r>
        <w:t xml:space="preserve">: </w:t>
      </w:r>
      <w:r w:rsidR="00173D1C">
        <w:t xml:space="preserve">Percentage of Attendance Allowance Entitlement </w:t>
      </w:r>
      <w:r w:rsidR="00014A4B">
        <w:t>Cases</w:t>
      </w:r>
      <w:r w:rsidR="00173D1C">
        <w:t xml:space="preserve"> </w:t>
      </w:r>
      <w:r w:rsidR="00014A4B">
        <w:t>–</w:t>
      </w:r>
      <w:r w:rsidR="00173D1C">
        <w:t xml:space="preserve"> </w:t>
      </w:r>
      <w:r w:rsidR="00014A4B">
        <w:t>As at</w:t>
      </w:r>
      <w:r w:rsidR="00173D1C">
        <w:t xml:space="preserve"> May </w:t>
      </w:r>
      <w:r>
        <w:t>21</w:t>
      </w:r>
      <w:bookmarkEnd w:id="274"/>
    </w:p>
    <w:p w14:paraId="6766670C" w14:textId="3A2035D2" w:rsidR="00C24142" w:rsidRDefault="00230FD5" w:rsidP="002C08DC">
      <w:r w:rsidRPr="007F54B5">
        <w:rPr>
          <w:noProof/>
          <w:lang w:eastAsia="en-GB"/>
        </w:rPr>
        <w:drawing>
          <wp:inline distT="0" distB="0" distL="0" distR="0" wp14:anchorId="00BD8A71" wp14:editId="0EC34206">
            <wp:extent cx="6299835" cy="3149600"/>
            <wp:effectExtent l="0" t="0" r="5715" b="0"/>
            <wp:docPr id="10" name="Picture 10" descr="\\Isdsf00d03\LIST_analytics\Ayrshire\Analysis\HSCP needs assessment using R\Economic\Atten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dsf00d03\LIST_analytics\Ayrshire\Analysis\HSCP needs assessment using R\Economic\Attendance.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99835" cy="3149600"/>
                    </a:xfrm>
                    <a:prstGeom prst="rect">
                      <a:avLst/>
                    </a:prstGeom>
                    <a:noFill/>
                    <a:ln>
                      <a:noFill/>
                    </a:ln>
                  </pic:spPr>
                </pic:pic>
              </a:graphicData>
            </a:graphic>
          </wp:inline>
        </w:drawing>
      </w:r>
    </w:p>
    <w:p w14:paraId="5632B6E2" w14:textId="35F0868C" w:rsidR="002C08DC" w:rsidRDefault="002C08DC" w:rsidP="002C08DC">
      <w:r w:rsidRPr="00C711A1">
        <w:t xml:space="preserve">The percentage of </w:t>
      </w:r>
      <w:r>
        <w:t xml:space="preserve">people entitled to carers allowances </w:t>
      </w:r>
      <w:r w:rsidRPr="00C711A1">
        <w:t xml:space="preserve">is currently </w:t>
      </w:r>
      <w:r>
        <w:t>higher in North</w:t>
      </w:r>
      <w:r w:rsidRPr="00C711A1">
        <w:t xml:space="preserve"> Ayrshire</w:t>
      </w:r>
      <w:r>
        <w:t xml:space="preserve"> than compared to Scotland, South Ayrshire and East Ayrshire.  With 3.2% in North Ayrshire entitled to Cares Allowance in May 21.</w:t>
      </w:r>
    </w:p>
    <w:p w14:paraId="79547EC2" w14:textId="7AB0460F" w:rsidR="002C08DC" w:rsidRDefault="002C08DC" w:rsidP="002C08DC"/>
    <w:p w14:paraId="577C966C" w14:textId="7BBA91A3" w:rsidR="00872550" w:rsidRDefault="00872550" w:rsidP="002C08DC"/>
    <w:p w14:paraId="3F720DE8" w14:textId="27A25075" w:rsidR="00872550" w:rsidRDefault="00872550" w:rsidP="002C08DC"/>
    <w:p w14:paraId="18F56815" w14:textId="253A09C4" w:rsidR="00872550" w:rsidRDefault="00872550" w:rsidP="002C08DC"/>
    <w:p w14:paraId="3E955B47" w14:textId="4937552C" w:rsidR="00872550" w:rsidRDefault="00872550" w:rsidP="002C08DC"/>
    <w:p w14:paraId="6ACB57EB" w14:textId="3929887A" w:rsidR="00872550" w:rsidRDefault="00872550" w:rsidP="002C08DC"/>
    <w:p w14:paraId="096594BA" w14:textId="33D91859" w:rsidR="00872550" w:rsidRDefault="00872550" w:rsidP="002C08DC"/>
    <w:p w14:paraId="2A87E387" w14:textId="30CEF63B" w:rsidR="00872550" w:rsidRDefault="00872550" w:rsidP="002C08DC"/>
    <w:p w14:paraId="0EC8FF64" w14:textId="78C18AA9" w:rsidR="00872550" w:rsidRDefault="00872550" w:rsidP="002C08DC"/>
    <w:p w14:paraId="33F18063" w14:textId="7745046E" w:rsidR="00872550" w:rsidRDefault="00872550" w:rsidP="002C08DC"/>
    <w:p w14:paraId="2DC7F87B" w14:textId="6643B214" w:rsidR="00872550" w:rsidRDefault="00872550" w:rsidP="002C08DC"/>
    <w:p w14:paraId="4E1388E0" w14:textId="2223A1E9" w:rsidR="00872550" w:rsidRDefault="00872550" w:rsidP="002C08DC"/>
    <w:p w14:paraId="4C073E7C" w14:textId="5D180DB2" w:rsidR="00872550" w:rsidRDefault="00872550" w:rsidP="002C08DC"/>
    <w:p w14:paraId="7ED25B13" w14:textId="77777777" w:rsidR="00872550" w:rsidRDefault="00872550" w:rsidP="002C08DC"/>
    <w:p w14:paraId="7E3CFE5A" w14:textId="11A7FC9E" w:rsidR="002C08DC" w:rsidRDefault="002C08DC" w:rsidP="002C08DC">
      <w:pPr>
        <w:pStyle w:val="Heading4"/>
      </w:pPr>
      <w:bookmarkStart w:id="275" w:name="_Toc93057300"/>
      <w:r>
        <w:t>Figure</w:t>
      </w:r>
      <w:r w:rsidR="0096669F">
        <w:t xml:space="preserve"> 80</w:t>
      </w:r>
      <w:r>
        <w:t>: Percentage of Carers Allowance Entitlement</w:t>
      </w:r>
      <w:r w:rsidR="00014A4B">
        <w:t xml:space="preserve"> Cases</w:t>
      </w:r>
      <w:r>
        <w:t xml:space="preserve">  - </w:t>
      </w:r>
      <w:r w:rsidR="00014A4B">
        <w:t>As at</w:t>
      </w:r>
      <w:r>
        <w:t xml:space="preserve"> May 21</w:t>
      </w:r>
      <w:bookmarkEnd w:id="275"/>
    </w:p>
    <w:p w14:paraId="63A8DBC2" w14:textId="33814A8F" w:rsidR="002C08DC" w:rsidRDefault="002C08DC" w:rsidP="002C08DC"/>
    <w:p w14:paraId="1D8CF670" w14:textId="2768FA2A" w:rsidR="002C08DC" w:rsidRDefault="007F54B5" w:rsidP="002C08DC">
      <w:r w:rsidRPr="007F54B5">
        <w:rPr>
          <w:noProof/>
          <w:lang w:eastAsia="en-GB"/>
        </w:rPr>
        <w:drawing>
          <wp:inline distT="0" distB="0" distL="0" distR="0" wp14:anchorId="71662C69" wp14:editId="5C68C494">
            <wp:extent cx="6299835" cy="3149918"/>
            <wp:effectExtent l="0" t="0" r="5715" b="0"/>
            <wp:docPr id="75" name="Picture 75" descr="\\Isdsf00d03\LIST_analytics\Ayrshire\Analysis\HSCP needs assessment using R\Economic\Car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dsf00d03\LIST_analytics\Ayrshire\Analysis\HSCP needs assessment using R\Economic\Carers.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11F69D3" w14:textId="77777777" w:rsidR="00FB2D2B" w:rsidRDefault="00FB2D2B" w:rsidP="00FB2D2B"/>
    <w:p w14:paraId="7D2B904D" w14:textId="15B5A6E1" w:rsidR="00FB2D2B" w:rsidRDefault="00FB2D2B" w:rsidP="00FB2D2B">
      <w:r>
        <w:t>A comparison of areas</w:t>
      </w:r>
      <w:r w:rsidR="0045050D">
        <w:t xml:space="preserve"> receiving Pension Credit</w:t>
      </w:r>
      <w:r>
        <w:t xml:space="preserve"> at the most recent time period (May 2021) is available below. This shows that North Ayrshire has a higher percentage (3.5</w:t>
      </w:r>
      <w:r w:rsidR="008B15F7">
        <w:t>%</w:t>
      </w:r>
      <w:r>
        <w:t>) than Scotland (2.4</w:t>
      </w:r>
      <w:r w:rsidR="008B15F7">
        <w:t>%</w:t>
      </w:r>
      <w:r>
        <w:t>), East Ayrshire (3.1</w:t>
      </w:r>
      <w:r w:rsidR="008B15F7">
        <w:t>%</w:t>
      </w:r>
      <w:r>
        <w:t>) an</w:t>
      </w:r>
      <w:r w:rsidR="005D6A81">
        <w:t>d</w:t>
      </w:r>
      <w:r>
        <w:t xml:space="preserve"> South Ayrshire (2.8</w:t>
      </w:r>
      <w:r w:rsidR="008B15F7">
        <w:t>%</w:t>
      </w:r>
      <w:r>
        <w:t>)</w:t>
      </w:r>
    </w:p>
    <w:p w14:paraId="0BC08DB5" w14:textId="33E9F6F6" w:rsidR="00DF7BF9" w:rsidRDefault="00DF7BF9" w:rsidP="002C08DC"/>
    <w:p w14:paraId="38314B18" w14:textId="1FB6F5FF" w:rsidR="007000AF" w:rsidRDefault="007000AF" w:rsidP="002C08DC"/>
    <w:p w14:paraId="3D8BE3AD" w14:textId="7DBDB11D" w:rsidR="00DF7BF9" w:rsidRDefault="00DF7BF9" w:rsidP="00DF7BF9">
      <w:pPr>
        <w:pStyle w:val="Heading4"/>
      </w:pPr>
      <w:bookmarkStart w:id="276" w:name="_Toc93057301"/>
      <w:r>
        <w:t xml:space="preserve">Figure </w:t>
      </w:r>
      <w:r w:rsidR="0096669F">
        <w:t>81:</w:t>
      </w:r>
      <w:r>
        <w:t xml:space="preserve"> Percentage of </w:t>
      </w:r>
      <w:r w:rsidR="00B37841">
        <w:t>Pension Credit Caseloads</w:t>
      </w:r>
      <w:r>
        <w:t xml:space="preserve">  - </w:t>
      </w:r>
      <w:r w:rsidR="004F1F56">
        <w:t xml:space="preserve">As at </w:t>
      </w:r>
      <w:r>
        <w:t>May 21</w:t>
      </w:r>
      <w:bookmarkEnd w:id="276"/>
    </w:p>
    <w:p w14:paraId="26BA3553" w14:textId="77777777" w:rsidR="00DF7BF9" w:rsidRDefault="00DF7BF9" w:rsidP="002C08DC"/>
    <w:p w14:paraId="27F78058" w14:textId="05635497" w:rsidR="00A277A8" w:rsidRDefault="00A277A8" w:rsidP="001359DE">
      <w:pPr>
        <w:pStyle w:val="Heading2"/>
      </w:pPr>
    </w:p>
    <w:p w14:paraId="4EB0DD5A" w14:textId="40DAE206" w:rsidR="007000AF" w:rsidRDefault="007F54B5" w:rsidP="007000AF">
      <w:r w:rsidRPr="007F54B5">
        <w:rPr>
          <w:noProof/>
          <w:lang w:eastAsia="en-GB"/>
        </w:rPr>
        <w:drawing>
          <wp:inline distT="0" distB="0" distL="0" distR="0" wp14:anchorId="72653DF0" wp14:editId="7CB8FEDB">
            <wp:extent cx="6299835" cy="3149918"/>
            <wp:effectExtent l="0" t="0" r="5715" b="0"/>
            <wp:docPr id="91" name="Picture 91" descr="\\Isdsf00d03\LIST_analytics\Ayrshire\Analysis\HSCP needs assessment using R\Economic\P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dsf00d03\LIST_analytics\Ayrshire\Analysis\HSCP needs assessment using R\Economic\Pension.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5667F644" w14:textId="1D179B20" w:rsidR="00A277A8" w:rsidRDefault="00A277A8" w:rsidP="001359DE">
      <w:pPr>
        <w:pStyle w:val="Heading2"/>
      </w:pPr>
    </w:p>
    <w:p w14:paraId="139E4C58" w14:textId="7AF82546" w:rsidR="004F1F56" w:rsidRDefault="004F1F56" w:rsidP="004F1F56">
      <w:r>
        <w:t>As at October 2021 6.9% of people in North Ayrshire were claiming Personal Independence Payment (PIP)</w:t>
      </w:r>
      <w:r w:rsidR="008B15F7">
        <w:t>.</w:t>
      </w:r>
    </w:p>
    <w:p w14:paraId="490F1B5D" w14:textId="7BC440CD" w:rsidR="004F1F56" w:rsidRDefault="004F1F56" w:rsidP="004F1F56"/>
    <w:p w14:paraId="6399AD4D" w14:textId="0CD3BBFE" w:rsidR="004F1F56" w:rsidRDefault="004F1F56" w:rsidP="004F1F56">
      <w:pPr>
        <w:pStyle w:val="Heading4"/>
      </w:pPr>
      <w:bookmarkStart w:id="277" w:name="_Toc93057302"/>
      <w:r>
        <w:t>Figure</w:t>
      </w:r>
      <w:r w:rsidR="0096669F">
        <w:t xml:space="preserve"> 82</w:t>
      </w:r>
      <w:r>
        <w:t>: Percentage of Personal Independence Payment  - As at May 21</w:t>
      </w:r>
      <w:bookmarkEnd w:id="277"/>
    </w:p>
    <w:p w14:paraId="3B6236A0" w14:textId="77777777" w:rsidR="004F1F56" w:rsidRDefault="004F1F56" w:rsidP="004F1F56"/>
    <w:p w14:paraId="15DA6636" w14:textId="21BB690F" w:rsidR="004F1F56" w:rsidRPr="004F1F56" w:rsidRDefault="004F1F56" w:rsidP="004F1F56">
      <w:r>
        <w:t xml:space="preserve"> </w:t>
      </w:r>
      <w:r w:rsidR="007F54B5" w:rsidRPr="007F54B5">
        <w:rPr>
          <w:noProof/>
          <w:lang w:eastAsia="en-GB"/>
        </w:rPr>
        <w:drawing>
          <wp:inline distT="0" distB="0" distL="0" distR="0" wp14:anchorId="1C322718" wp14:editId="65BBD192">
            <wp:extent cx="6299835" cy="3149918"/>
            <wp:effectExtent l="0" t="0" r="5715" b="0"/>
            <wp:docPr id="93" name="Picture 93" descr="\\Isdsf00d03\LIST_analytics\Ayrshire\Analysis\HSCP needs assessment using R\Economic\P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dsf00d03\LIST_analytics\Ayrshire\Analysis\HSCP needs assessment using R\Economic\PIP.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14:paraId="1E731EE7" w14:textId="65BAFE4D" w:rsidR="00A277A8" w:rsidRDefault="00A277A8" w:rsidP="001359DE">
      <w:pPr>
        <w:pStyle w:val="Heading2"/>
      </w:pPr>
    </w:p>
    <w:p w14:paraId="51BAB619" w14:textId="61F7DF0B" w:rsidR="00BD38E2" w:rsidRDefault="00BD38E2" w:rsidP="00BD38E2"/>
    <w:p w14:paraId="7D34865A" w14:textId="0D510D42" w:rsidR="00BD38E2" w:rsidRDefault="00BD38E2" w:rsidP="00BD38E2"/>
    <w:p w14:paraId="79764968" w14:textId="22B6912D" w:rsidR="00BD38E2" w:rsidRDefault="00BD38E2" w:rsidP="00BD38E2"/>
    <w:p w14:paraId="50EC3022" w14:textId="2B5D2B86" w:rsidR="00872550" w:rsidRDefault="00872550" w:rsidP="00BD38E2"/>
    <w:p w14:paraId="305B88CD" w14:textId="2C0F965E" w:rsidR="00872550" w:rsidRDefault="00872550" w:rsidP="00BD38E2"/>
    <w:p w14:paraId="6D085E40" w14:textId="5CD743AD" w:rsidR="00872550" w:rsidRDefault="00872550" w:rsidP="00BD38E2"/>
    <w:p w14:paraId="494C29FA" w14:textId="7862B43B" w:rsidR="00872550" w:rsidRDefault="00872550" w:rsidP="00BD38E2"/>
    <w:p w14:paraId="7DA926F4" w14:textId="254DF310" w:rsidR="00872550" w:rsidRDefault="00872550" w:rsidP="00BD38E2"/>
    <w:p w14:paraId="3A727AF7" w14:textId="51D5621A" w:rsidR="00872550" w:rsidRDefault="00872550" w:rsidP="00BD38E2"/>
    <w:p w14:paraId="022152FF" w14:textId="1F9F1640" w:rsidR="00872550" w:rsidRDefault="00872550" w:rsidP="00BD38E2"/>
    <w:p w14:paraId="35255A8F" w14:textId="3F44EC33" w:rsidR="00872550" w:rsidRDefault="00872550" w:rsidP="00BD38E2"/>
    <w:p w14:paraId="52262BAE" w14:textId="475252C1" w:rsidR="00872550" w:rsidRDefault="00872550" w:rsidP="00BD38E2"/>
    <w:p w14:paraId="3C3D8803" w14:textId="26219C36" w:rsidR="00872550" w:rsidRDefault="00872550" w:rsidP="00BD38E2"/>
    <w:p w14:paraId="72728DB8" w14:textId="047F7F70" w:rsidR="00872550" w:rsidRDefault="00872550" w:rsidP="00BD38E2"/>
    <w:p w14:paraId="2A489BB8" w14:textId="77777777" w:rsidR="00872550" w:rsidRDefault="00872550" w:rsidP="00BD38E2"/>
    <w:p w14:paraId="27F5D33D" w14:textId="5838F6A6" w:rsidR="00BD38E2" w:rsidRDefault="00C24142" w:rsidP="00BD38E2">
      <w:r w:rsidRPr="009840D5">
        <w:t>As at October 2021 11.2% in North Ayrshire were on Universa</w:t>
      </w:r>
      <w:r w:rsidR="009840D5">
        <w:t xml:space="preserve">l Credit.  This is higher than </w:t>
      </w:r>
      <w:r w:rsidR="009840D5" w:rsidRPr="009840D5">
        <w:t>South Ayrshire</w:t>
      </w:r>
      <w:r w:rsidR="008B15F7">
        <w:t xml:space="preserve"> (8.9%)</w:t>
      </w:r>
      <w:r w:rsidR="009840D5" w:rsidRPr="009840D5">
        <w:t>, East Ay</w:t>
      </w:r>
      <w:r w:rsidR="009840D5">
        <w:t>r</w:t>
      </w:r>
      <w:r w:rsidR="009840D5" w:rsidRPr="009840D5">
        <w:t>shire</w:t>
      </w:r>
      <w:r w:rsidR="008B15F7">
        <w:t xml:space="preserve"> (11%)</w:t>
      </w:r>
      <w:r w:rsidR="009840D5" w:rsidRPr="009840D5">
        <w:t xml:space="preserve"> and Scotland</w:t>
      </w:r>
      <w:r w:rsidR="008B15F7">
        <w:t xml:space="preserve"> (8.3%)</w:t>
      </w:r>
      <w:r w:rsidR="009840D5" w:rsidRPr="009840D5">
        <w:t>.</w:t>
      </w:r>
    </w:p>
    <w:p w14:paraId="658B2903" w14:textId="76704DAE" w:rsidR="00F52D06" w:rsidRPr="00F52D06" w:rsidRDefault="00F52D06" w:rsidP="00BD38E2">
      <w:pPr>
        <w:rPr>
          <w:b/>
          <w:color w:val="5F497A" w:themeColor="accent4" w:themeShade="BF"/>
        </w:rPr>
      </w:pPr>
    </w:p>
    <w:p w14:paraId="4D610346" w14:textId="796556B3" w:rsidR="00F52D06" w:rsidRPr="00F52D06" w:rsidRDefault="00F52D06" w:rsidP="00BD38E2">
      <w:pPr>
        <w:rPr>
          <w:b/>
          <w:noProof/>
          <w:color w:val="7030A0"/>
        </w:rPr>
      </w:pPr>
      <w:r w:rsidRPr="00F52D06">
        <w:rPr>
          <w:b/>
          <w:color w:val="7030A0"/>
        </w:rPr>
        <w:t>Figure</w:t>
      </w:r>
      <w:r w:rsidR="0096669F">
        <w:rPr>
          <w:b/>
          <w:color w:val="7030A0"/>
        </w:rPr>
        <w:t xml:space="preserve"> 83</w:t>
      </w:r>
      <w:r w:rsidRPr="00F52D06">
        <w:rPr>
          <w:b/>
          <w:color w:val="7030A0"/>
        </w:rPr>
        <w:t xml:space="preserve">: Percentage of </w:t>
      </w:r>
      <w:r>
        <w:rPr>
          <w:b/>
          <w:color w:val="7030A0"/>
        </w:rPr>
        <w:t xml:space="preserve">People on Universal Credit- As at </w:t>
      </w:r>
      <w:r w:rsidR="0096669F">
        <w:rPr>
          <w:b/>
          <w:color w:val="7030A0"/>
        </w:rPr>
        <w:t>October</w:t>
      </w:r>
      <w:r w:rsidRPr="00F52D06">
        <w:rPr>
          <w:b/>
          <w:color w:val="7030A0"/>
        </w:rPr>
        <w:t xml:space="preserve"> 21</w:t>
      </w:r>
    </w:p>
    <w:p w14:paraId="23D59F75" w14:textId="77777777" w:rsidR="00F52D06" w:rsidRDefault="00F52D06" w:rsidP="00BD38E2"/>
    <w:p w14:paraId="05A2389B" w14:textId="6FB10834" w:rsidR="00F52D06" w:rsidRDefault="007F54B5" w:rsidP="00BD38E2">
      <w:r w:rsidRPr="007F54B5">
        <w:rPr>
          <w:noProof/>
          <w:lang w:eastAsia="en-GB"/>
        </w:rPr>
        <w:drawing>
          <wp:inline distT="0" distB="0" distL="0" distR="0" wp14:anchorId="7C34381D" wp14:editId="00E56A56">
            <wp:extent cx="6299835" cy="2799927"/>
            <wp:effectExtent l="0" t="0" r="5715" b="635"/>
            <wp:docPr id="94" name="Picture 94" descr="\\Isdsf00d03\LIST_analytics\Ayrshire\Analysis\HSCP needs assessment using R\Economic\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dsf00d03\LIST_analytics\Ayrshire\Analysis\HSCP needs assessment using R\Economic\UC.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9835" cy="2799927"/>
                    </a:xfrm>
                    <a:prstGeom prst="rect">
                      <a:avLst/>
                    </a:prstGeom>
                    <a:noFill/>
                    <a:ln>
                      <a:noFill/>
                    </a:ln>
                  </pic:spPr>
                </pic:pic>
              </a:graphicData>
            </a:graphic>
          </wp:inline>
        </w:drawing>
      </w:r>
    </w:p>
    <w:p w14:paraId="62872DC7" w14:textId="77777777" w:rsidR="00BD38E2" w:rsidRPr="00BD38E2" w:rsidRDefault="00BD38E2" w:rsidP="00BD38E2"/>
    <w:p w14:paraId="15FAFE50" w14:textId="4A93AD7B" w:rsidR="00935A71" w:rsidRDefault="00E650CA" w:rsidP="001359DE">
      <w:pPr>
        <w:pStyle w:val="Heading2"/>
      </w:pPr>
      <w:bookmarkStart w:id="278" w:name="_Toc93057303"/>
      <w:r>
        <w:t>Footnotes</w:t>
      </w:r>
      <w:bookmarkEnd w:id="278"/>
    </w:p>
    <w:p w14:paraId="58FB06DF" w14:textId="64DBDCA3" w:rsidR="00935A71" w:rsidRDefault="00E650CA">
      <w:pPr>
        <w:numPr>
          <w:ilvl w:val="0"/>
          <w:numId w:val="10"/>
        </w:numPr>
      </w:pPr>
      <w:r>
        <w:t xml:space="preserve">To explore how the population in </w:t>
      </w:r>
      <w:r w:rsidR="006F712C">
        <w:t>North Ayrshire</w:t>
      </w:r>
      <w:r>
        <w:t xml:space="preserve"> is expected to change in the future, the percent changes in population projection to 2025 for </w:t>
      </w:r>
      <w:r w:rsidR="006F712C">
        <w:t>North</w:t>
      </w:r>
      <w:r>
        <w:t xml:space="preserve"> Ayrshire by age group and gender were calculated from the NRS Local Authority Population Projections. </w:t>
      </w:r>
    </w:p>
    <w:p w14:paraId="3143819D" w14:textId="578EB548" w:rsidR="00935A71" w:rsidRDefault="00E650CA">
      <w:pPr>
        <w:numPr>
          <w:ilvl w:val="0"/>
          <w:numId w:val="10"/>
        </w:numPr>
      </w:pPr>
      <w:r>
        <w:t xml:space="preserve">Care Home Data included in the Services Map and Table was sourced from the </w:t>
      </w:r>
      <w:hyperlink r:id="rId104">
        <w:r>
          <w:rPr>
            <w:rStyle w:val="Hyperlink"/>
          </w:rPr>
          <w:t>Care Inspectorate</w:t>
        </w:r>
      </w:hyperlink>
      <w:r>
        <w:t xml:space="preserve">. </w:t>
      </w:r>
      <w:hyperlink r:id="rId105">
        <w:r>
          <w:rPr>
            <w:rStyle w:val="Hyperlink"/>
          </w:rPr>
          <w:t>GP Practice</w:t>
        </w:r>
      </w:hyperlink>
      <w:r>
        <w:t xml:space="preserve"> data from April 2020, and </w:t>
      </w:r>
      <w:hyperlink r:id="rId106">
        <w:r>
          <w:rPr>
            <w:rStyle w:val="Hyperlink"/>
          </w:rPr>
          <w:t>Hospital</w:t>
        </w:r>
      </w:hyperlink>
      <w:r>
        <w:t xml:space="preserve"> and </w:t>
      </w:r>
      <w:hyperlink r:id="rId107">
        <w:r>
          <w:rPr>
            <w:rStyle w:val="Hyperlink"/>
          </w:rPr>
          <w:t>A&amp;E</w:t>
        </w:r>
      </w:hyperlink>
      <w:r>
        <w:t xml:space="preserve"> data was sourced from Public Health Scotland Open Data. Only services that are within the physical boundary of the HSCP or Locality are included in the map and table, so there may be services outside </w:t>
      </w:r>
      <w:r w:rsidR="006F712C">
        <w:t>North</w:t>
      </w:r>
      <w:r>
        <w:t xml:space="preserve"> Ayrshire which people may use but are not shown.</w:t>
      </w:r>
    </w:p>
    <w:p w14:paraId="05D02D65" w14:textId="77777777" w:rsidR="00935A71" w:rsidRDefault="00E650CA">
      <w:pPr>
        <w:numPr>
          <w:ilvl w:val="0"/>
          <w:numId w:val="10"/>
        </w:numPr>
      </w:pPr>
      <w:r>
        <w:t xml:space="preserve">The data used in General Health and Lifestyle &amp; Risk factors sections (except for long-term conditions) of this locality profile are taken from </w:t>
      </w:r>
      <w:hyperlink r:id="rId108">
        <w:r>
          <w:rPr>
            <w:rStyle w:val="Hyperlink"/>
          </w:rPr>
          <w:t>ScotPHO</w:t>
        </w:r>
      </w:hyperlink>
      <w:r>
        <w:t>. There may be more recent data available for the indicators elsewhere.</w:t>
      </w:r>
    </w:p>
    <w:p w14:paraId="1E6A2880" w14:textId="77777777" w:rsidR="00935A71" w:rsidRDefault="00E650CA">
      <w:pPr>
        <w:numPr>
          <w:ilvl w:val="0"/>
          <w:numId w:val="10"/>
        </w:numPr>
      </w:pPr>
      <w:r>
        <w:t xml:space="preserve">Data taken from ScotPHO is often reported using the European Age-Sex Standardised Rate per 100,000. This allows for comparisons across different areas to be made. For more information on how these rates are calculated, please refer to </w:t>
      </w:r>
      <w:hyperlink r:id="rId109">
        <w:r>
          <w:rPr>
            <w:rStyle w:val="Hyperlink"/>
          </w:rPr>
          <w:t>www.isdscotland.org/Products-and-Services/GPD-Support/Population/Standard-Populations/</w:t>
        </w:r>
      </w:hyperlink>
    </w:p>
    <w:p w14:paraId="69A081CD" w14:textId="77777777" w:rsidR="00935A71" w:rsidRDefault="00E650CA">
      <w:pPr>
        <w:numPr>
          <w:ilvl w:val="0"/>
          <w:numId w:val="10"/>
        </w:numPr>
      </w:pPr>
      <w:r>
        <w:t>Physical long-term conditions data comes from the Source Linkage Files, and the conditions are identified using ICD-9 and ICD-10 codes in the diagnosis fields. Please note that the Source Linkage Files data only contains information on people who have had contact with the NHS through either inpatient admissions, outpatient attendances, daycase attendances, A&amp;E attendances or through prescribed items, the data does not show all service users in Scotland who have been diagnosed with an LTC as not all of these individuals will have used these services. Also note that LTC rates are based on an adjusted population indicator in the Source Linkage Files so that population sizes are closer to the official estimates.</w:t>
      </w:r>
    </w:p>
    <w:p w14:paraId="4DA0845E" w14:textId="77777777" w:rsidR="00935A71" w:rsidRDefault="00E650CA">
      <w:pPr>
        <w:pStyle w:val="Heading5"/>
      </w:pPr>
      <w:bookmarkStart w:id="279" w:name="page-break-13"/>
      <w:bookmarkEnd w:id="279"/>
      <w:r>
        <w:t>Page Break</w:t>
      </w:r>
    </w:p>
    <w:p w14:paraId="2202DD65" w14:textId="77777777" w:rsidR="00935A71" w:rsidRDefault="00E650CA">
      <w:pPr>
        <w:pStyle w:val="Heading2"/>
      </w:pPr>
      <w:bookmarkStart w:id="280" w:name="appendices"/>
      <w:bookmarkStart w:id="281" w:name="_Toc93057304"/>
      <w:bookmarkEnd w:id="280"/>
      <w:r>
        <w:t>Appendices</w:t>
      </w:r>
      <w:bookmarkEnd w:id="281"/>
    </w:p>
    <w:p w14:paraId="62F43DF6" w14:textId="77777777" w:rsidR="00935A71" w:rsidRDefault="00E650CA">
      <w:pPr>
        <w:pStyle w:val="Heading3"/>
      </w:pPr>
      <w:bookmarkStart w:id="282" w:name="appendix-1-indicator-definitions"/>
      <w:bookmarkStart w:id="283" w:name="_Toc93057305"/>
      <w:bookmarkEnd w:id="282"/>
      <w:r>
        <w:t>Appendix 1: Indicator Definitions</w:t>
      </w:r>
      <w:bookmarkEnd w:id="283"/>
    </w:p>
    <w:p w14:paraId="4EF9F124" w14:textId="77777777" w:rsidR="00935A71" w:rsidRDefault="00935A71"/>
    <w:tbl>
      <w:tblPr>
        <w:tblStyle w:val="ISDPubsTables"/>
        <w:tblW w:w="5000" w:type="pct"/>
        <w:tblLook w:val="04A0" w:firstRow="1" w:lastRow="0" w:firstColumn="1" w:lastColumn="0" w:noHBand="0" w:noVBand="1"/>
      </w:tblPr>
      <w:tblGrid>
        <w:gridCol w:w="2722"/>
        <w:gridCol w:w="7189"/>
      </w:tblGrid>
      <w:tr w:rsidR="00935A71" w14:paraId="4945D276" w14:textId="77777777" w:rsidTr="00E650CA">
        <w:trPr>
          <w:cnfStyle w:val="100000000000" w:firstRow="1" w:lastRow="0" w:firstColumn="0" w:lastColumn="0" w:oddVBand="0" w:evenVBand="0" w:oddHBand="0" w:evenHBand="0" w:firstRowFirstColumn="0" w:firstRowLastColumn="0" w:lastRowFirstColumn="0" w:lastRowLastColumn="0"/>
        </w:trPr>
        <w:tc>
          <w:tcPr>
            <w:tcW w:w="0" w:type="auto"/>
          </w:tcPr>
          <w:p w14:paraId="65A4C5B2" w14:textId="77777777" w:rsidR="00935A71" w:rsidRDefault="00E650CA" w:rsidP="00E650CA">
            <w:pPr>
              <w:jc w:val="left"/>
            </w:pPr>
            <w:r>
              <w:t>Indicator</w:t>
            </w:r>
          </w:p>
        </w:tc>
        <w:tc>
          <w:tcPr>
            <w:tcW w:w="0" w:type="auto"/>
          </w:tcPr>
          <w:p w14:paraId="7D4132C6" w14:textId="77777777" w:rsidR="00935A71" w:rsidRDefault="00E650CA" w:rsidP="00E650CA">
            <w:pPr>
              <w:jc w:val="left"/>
            </w:pPr>
            <w:r>
              <w:t>Definition</w:t>
            </w:r>
          </w:p>
        </w:tc>
      </w:tr>
      <w:tr w:rsidR="00935A71" w14:paraId="24CC741D" w14:textId="77777777" w:rsidTr="00E650CA">
        <w:tc>
          <w:tcPr>
            <w:tcW w:w="0" w:type="auto"/>
          </w:tcPr>
          <w:p w14:paraId="16A7CE83" w14:textId="77777777" w:rsidR="00935A71" w:rsidRDefault="00E650CA" w:rsidP="00E650CA">
            <w:pPr>
              <w:jc w:val="left"/>
            </w:pPr>
            <w:r>
              <w:rPr>
                <w:b/>
              </w:rPr>
              <w:t>% last 6 months of Life Spent in a Community Setting </w:t>
            </w:r>
          </w:p>
        </w:tc>
        <w:tc>
          <w:tcPr>
            <w:tcW w:w="0" w:type="auto"/>
          </w:tcPr>
          <w:p w14:paraId="3EAA42AB" w14:textId="77777777" w:rsidR="00935A71" w:rsidRDefault="00E650CA" w:rsidP="00E650CA">
            <w:pPr>
              <w:jc w:val="left"/>
            </w:pPr>
            <w:r>
              <w:t>The percentage of time spent by people in their last 6 months of life in the community. Community includes care home residents as well as those living in their own home. Considers all hospital activity (e.g. geriatric long stay (GLS), mental health, acute). Inpatient activity with a care home location code recorded in SMR is included within the Community percentage for all years presented. This activity represents beds funded by the NHS which are located within a care home.</w:t>
            </w:r>
          </w:p>
        </w:tc>
      </w:tr>
      <w:tr w:rsidR="00935A71" w14:paraId="6B1E4FCF" w14:textId="77777777" w:rsidTr="00E650CA">
        <w:tc>
          <w:tcPr>
            <w:tcW w:w="0" w:type="auto"/>
          </w:tcPr>
          <w:p w14:paraId="528F35C8" w14:textId="77777777" w:rsidR="00935A71" w:rsidRDefault="00E650CA" w:rsidP="00E650CA">
            <w:pPr>
              <w:jc w:val="left"/>
            </w:pPr>
            <w:r>
              <w:rPr>
                <w:b/>
              </w:rPr>
              <w:t>A&amp;E Attendances</w:t>
            </w:r>
          </w:p>
        </w:tc>
        <w:tc>
          <w:tcPr>
            <w:tcW w:w="0" w:type="auto"/>
          </w:tcPr>
          <w:p w14:paraId="5B0F0ACD" w14:textId="77777777" w:rsidR="00935A71" w:rsidRDefault="00E650CA" w:rsidP="00E650CA">
            <w:pPr>
              <w:jc w:val="left"/>
            </w:pPr>
            <w:r>
              <w:t>Attendance rates to A&amp;E departments for patients by residence per 100,000 population. Includes all ages. </w:t>
            </w:r>
          </w:p>
        </w:tc>
      </w:tr>
      <w:tr w:rsidR="00935A71" w14:paraId="1EFC9B73" w14:textId="77777777" w:rsidTr="00E650CA">
        <w:tc>
          <w:tcPr>
            <w:tcW w:w="0" w:type="auto"/>
          </w:tcPr>
          <w:p w14:paraId="04E8A347" w14:textId="77777777" w:rsidR="00935A71" w:rsidRDefault="00E650CA" w:rsidP="00E650CA">
            <w:pPr>
              <w:jc w:val="left"/>
            </w:pPr>
            <w:r>
              <w:rPr>
                <w:b/>
              </w:rPr>
              <w:t>Alcohol-related hospital admissions</w:t>
            </w:r>
          </w:p>
        </w:tc>
        <w:tc>
          <w:tcPr>
            <w:tcW w:w="0" w:type="auto"/>
          </w:tcPr>
          <w:p w14:paraId="6BCC7DA2" w14:textId="77777777" w:rsidR="00935A71" w:rsidRDefault="00E650CA" w:rsidP="00E650CA">
            <w:pPr>
              <w:jc w:val="left"/>
            </w:pPr>
            <w:r>
              <w:t>General acute inpatient and day case stays with diagnosis of alcohol misuse in any diagnostic position (ICD-10 code: E24.4, E51.2, F10, G31.2, G62.1, G72.1, I42.6, K29.2, K70, K85.2, K86.0, O35.4, P04.3, Q86.0, R78.0, T51.0, T51.1, T51.9, X45, X65, Y15, Y57.3, Y90, Y91, Z50.2, Z71.4, Z72.1). All rates have been standardised against the European standard population (ESP2013) and 2011-based population estimates.</w:t>
            </w:r>
          </w:p>
        </w:tc>
      </w:tr>
      <w:tr w:rsidR="00935A71" w14:paraId="1337741E" w14:textId="77777777" w:rsidTr="00E650CA">
        <w:tc>
          <w:tcPr>
            <w:tcW w:w="0" w:type="auto"/>
          </w:tcPr>
          <w:p w14:paraId="5BE45E52" w14:textId="77777777" w:rsidR="00935A71" w:rsidRDefault="00E650CA" w:rsidP="00E650CA">
            <w:pPr>
              <w:jc w:val="left"/>
            </w:pPr>
            <w:r>
              <w:rPr>
                <w:b/>
              </w:rPr>
              <w:t>Alcohol-specific deaths</w:t>
            </w:r>
          </w:p>
        </w:tc>
        <w:tc>
          <w:tcPr>
            <w:tcW w:w="0" w:type="auto"/>
          </w:tcPr>
          <w:p w14:paraId="63035DEF" w14:textId="77777777" w:rsidR="00935A71" w:rsidRDefault="00E650CA" w:rsidP="00E650CA">
            <w:pPr>
              <w:jc w:val="left"/>
            </w:pPr>
            <w:r>
              <w:t>Alcohol related deaths (based on new National Statistics definition): 5-year rolling average number and directly age-sex standardised rate per 100,000 population. (ICD-10 codes from the primary cause of death: E24.4,F10,G31.2,G62.1,G72.1,I42.6,K29.2,K70,K85.2,K86.0,Q86.0,R78.0,X45,X65,Y15).</w:t>
            </w:r>
          </w:p>
        </w:tc>
      </w:tr>
      <w:tr w:rsidR="00935A71" w14:paraId="69872F23" w14:textId="77777777" w:rsidTr="00E650CA">
        <w:tc>
          <w:tcPr>
            <w:tcW w:w="0" w:type="auto"/>
          </w:tcPr>
          <w:p w14:paraId="516E51A7" w14:textId="77777777" w:rsidR="00935A71" w:rsidRDefault="00E650CA" w:rsidP="00E650CA">
            <w:pPr>
              <w:jc w:val="left"/>
            </w:pPr>
            <w:r>
              <w:rPr>
                <w:b/>
              </w:rPr>
              <w:t>Bowel Screening Uptake</w:t>
            </w:r>
          </w:p>
        </w:tc>
        <w:tc>
          <w:tcPr>
            <w:tcW w:w="0" w:type="auto"/>
          </w:tcPr>
          <w:p w14:paraId="103F5AB3" w14:textId="77777777" w:rsidR="00935A71" w:rsidRDefault="00E650CA" w:rsidP="00E650CA">
            <w:pPr>
              <w:jc w:val="left"/>
            </w:pPr>
            <w:r>
              <w:t>Bowel screening uptake for all eligible men and women invited (aged 50-74): 3-year rolling average number percentage. Eligible men and women are posted a guaiac-based faecal occult blood test kit (FOBT) which should be completed at home. This involves collecting 2 samples from each of 3 separate bowel movements. The kit is returned in a pre paid envelope to the central screening centre in Dundee and tested for hidden traces of blood in the stool. Individuals who have a positive FOBT result are referred to their local hospital for assessment and, where appropriate, offered a colonoscopy as the first line of investigation.</w:t>
            </w:r>
          </w:p>
        </w:tc>
      </w:tr>
      <w:tr w:rsidR="00935A71" w14:paraId="0C05F4C8" w14:textId="77777777" w:rsidTr="00E650CA">
        <w:tc>
          <w:tcPr>
            <w:tcW w:w="0" w:type="auto"/>
          </w:tcPr>
          <w:p w14:paraId="02282EB4" w14:textId="77777777" w:rsidR="00935A71" w:rsidRDefault="00E650CA" w:rsidP="00E650CA">
            <w:pPr>
              <w:jc w:val="left"/>
            </w:pPr>
            <w:r>
              <w:rPr>
                <w:b/>
              </w:rPr>
              <w:t>Cancer Registrations</w:t>
            </w:r>
          </w:p>
        </w:tc>
        <w:tc>
          <w:tcPr>
            <w:tcW w:w="0" w:type="auto"/>
          </w:tcPr>
          <w:p w14:paraId="4B2DF578" w14:textId="77777777" w:rsidR="00935A71" w:rsidRDefault="00E650CA" w:rsidP="00E650CA">
            <w:pPr>
              <w:jc w:val="left"/>
            </w:pPr>
            <w:r>
              <w:t>New cancer registrations: 3 year rolling average number and directly age-sex standardised rate per 100,000 population. All rates have been standardised against the European standard population (ESP2013) and 2011-base population estimates. ICD10: C00-C96 excluding C44 (principal diagnosis only).</w:t>
            </w:r>
          </w:p>
          <w:p w14:paraId="5A9472D3" w14:textId="6485F458" w:rsidR="00A72C70" w:rsidRDefault="00A72C70" w:rsidP="00E650CA">
            <w:pPr>
              <w:jc w:val="left"/>
            </w:pPr>
          </w:p>
        </w:tc>
      </w:tr>
      <w:tr w:rsidR="00A72C70" w14:paraId="6D6785ED" w14:textId="77777777" w:rsidTr="00E650CA">
        <w:tc>
          <w:tcPr>
            <w:tcW w:w="0" w:type="auto"/>
          </w:tcPr>
          <w:p w14:paraId="540B6C04" w14:textId="13A53532" w:rsidR="00A72C70" w:rsidRPr="00A72C70" w:rsidRDefault="00A72C70" w:rsidP="00A72C70">
            <w:pPr>
              <w:jc w:val="left"/>
              <w:rPr>
                <w:b/>
              </w:rPr>
            </w:pPr>
            <w:r w:rsidRPr="00A72C70">
              <w:rPr>
                <w:b/>
              </w:rPr>
              <w:t>Children looked after by local authority</w:t>
            </w:r>
          </w:p>
        </w:tc>
        <w:tc>
          <w:tcPr>
            <w:tcW w:w="0" w:type="auto"/>
          </w:tcPr>
          <w:p w14:paraId="553BACF8" w14:textId="2776792A" w:rsidR="00A72C70" w:rsidRDefault="00A72C70" w:rsidP="00A72C70">
            <w:pPr>
              <w:jc w:val="left"/>
            </w:pPr>
            <w:r w:rsidRPr="00A72C70">
              <w:t>Children looked after by the local authority; number and rate per 1,000 children aged 0-17 years.</w:t>
            </w:r>
          </w:p>
        </w:tc>
      </w:tr>
      <w:tr w:rsidR="00A72C70" w14:paraId="7181777A" w14:textId="77777777" w:rsidTr="00E650CA">
        <w:tc>
          <w:tcPr>
            <w:tcW w:w="0" w:type="auto"/>
          </w:tcPr>
          <w:p w14:paraId="24B0F405" w14:textId="5D49F981" w:rsidR="00A72C70" w:rsidRDefault="00A72C70" w:rsidP="00A72C70">
            <w:pPr>
              <w:jc w:val="left"/>
              <w:rPr>
                <w:b/>
              </w:rPr>
            </w:pPr>
            <w:r w:rsidRPr="00A72C70">
              <w:rPr>
                <w:b/>
              </w:rPr>
              <w:t>Child protection register</w:t>
            </w:r>
          </w:p>
        </w:tc>
        <w:tc>
          <w:tcPr>
            <w:tcW w:w="0" w:type="auto"/>
          </w:tcPr>
          <w:p w14:paraId="338E3484" w14:textId="0EC80D24" w:rsidR="00A72C70" w:rsidRDefault="00A72C70" w:rsidP="00A72C70">
            <w:pPr>
              <w:jc w:val="left"/>
            </w:pPr>
            <w:r>
              <w:t>Children on the child protection register; number and rate per 1,000 children under 16 years.</w:t>
            </w:r>
          </w:p>
        </w:tc>
      </w:tr>
      <w:tr w:rsidR="00935A71" w14:paraId="244485F9" w14:textId="77777777" w:rsidTr="00E650CA">
        <w:tc>
          <w:tcPr>
            <w:tcW w:w="0" w:type="auto"/>
          </w:tcPr>
          <w:p w14:paraId="5B8C44E4" w14:textId="77777777" w:rsidR="00935A71" w:rsidRDefault="00E650CA" w:rsidP="00E650CA">
            <w:pPr>
              <w:jc w:val="left"/>
            </w:pPr>
            <w:r>
              <w:rPr>
                <w:b/>
              </w:rPr>
              <w:t>Death, aged 15-44</w:t>
            </w:r>
          </w:p>
        </w:tc>
        <w:tc>
          <w:tcPr>
            <w:tcW w:w="0" w:type="auto"/>
          </w:tcPr>
          <w:p w14:paraId="2F3BCD6C" w14:textId="77777777" w:rsidR="00935A71" w:rsidRDefault="00E650CA" w:rsidP="00E650CA">
            <w:pPr>
              <w:jc w:val="left"/>
            </w:pPr>
            <w:r>
              <w:t>Deaths from all causes (ages 15-44 years), 3 year rolling average number and directly age sex standardised rate per 100,000 population. All rates have been standardised against the European standard population (ESP2013). Deaths assigned to year based on death registration date.</w:t>
            </w:r>
          </w:p>
        </w:tc>
      </w:tr>
      <w:tr w:rsidR="00935A71" w14:paraId="564BE897" w14:textId="77777777" w:rsidTr="00E650CA">
        <w:tc>
          <w:tcPr>
            <w:tcW w:w="0" w:type="auto"/>
          </w:tcPr>
          <w:p w14:paraId="73D45DD9" w14:textId="77777777" w:rsidR="00935A71" w:rsidRDefault="00E650CA" w:rsidP="00E650CA">
            <w:pPr>
              <w:jc w:val="left"/>
            </w:pPr>
            <w:r>
              <w:rPr>
                <w:b/>
              </w:rPr>
              <w:t>Delayed Discharges</w:t>
            </w:r>
          </w:p>
        </w:tc>
        <w:tc>
          <w:tcPr>
            <w:tcW w:w="0" w:type="auto"/>
          </w:tcPr>
          <w:p w14:paraId="3521371B" w14:textId="77777777" w:rsidR="00935A71" w:rsidRDefault="00E650CA" w:rsidP="00E650CA">
            <w:pPr>
              <w:jc w:val="left"/>
            </w:pPr>
            <w:r>
              <w:t>Number of days people aged over 18 spend in hospital when they are ready to be discharged per 100,000 population. This has been separated into two indicators – one for acute specialty and one for mental health specialty stays.</w:t>
            </w:r>
          </w:p>
        </w:tc>
      </w:tr>
      <w:tr w:rsidR="00935A71" w14:paraId="1B958457" w14:textId="77777777" w:rsidTr="00E650CA">
        <w:tc>
          <w:tcPr>
            <w:tcW w:w="0" w:type="auto"/>
          </w:tcPr>
          <w:p w14:paraId="3926C445" w14:textId="77777777" w:rsidR="00935A71" w:rsidRDefault="00E650CA" w:rsidP="00E650CA">
            <w:pPr>
              <w:jc w:val="left"/>
            </w:pPr>
            <w:r>
              <w:rPr>
                <w:b/>
              </w:rPr>
              <w:t>Drug-related hospital admissions</w:t>
            </w:r>
          </w:p>
        </w:tc>
        <w:tc>
          <w:tcPr>
            <w:tcW w:w="0" w:type="auto"/>
          </w:tcPr>
          <w:p w14:paraId="1F44559F" w14:textId="77777777" w:rsidR="00935A71" w:rsidRDefault="00E650CA" w:rsidP="00E650CA">
            <w:pPr>
              <w:jc w:val="left"/>
            </w:pPr>
            <w:r>
              <w:t>General acute inpatient and day case stays with diagnosis of drug misuse in any diagnostic position (ICD10: F11-F16, F18, F19, T40.0-T40.9), 3-year rolling average number and directly age-sex standardised rate per 100,000 population. All rates have been standardised against the European standard population (ESP2013) and 2011-based population estimates.</w:t>
            </w:r>
          </w:p>
        </w:tc>
      </w:tr>
      <w:tr w:rsidR="00B85F15" w14:paraId="1CABC548" w14:textId="77777777" w:rsidTr="00E650CA">
        <w:tc>
          <w:tcPr>
            <w:tcW w:w="0" w:type="auto"/>
          </w:tcPr>
          <w:p w14:paraId="059FF959" w14:textId="6DFBFE69" w:rsidR="00B85F15" w:rsidRDefault="00B85F15" w:rsidP="00B85F15">
            <w:pPr>
              <w:jc w:val="center"/>
              <w:rPr>
                <w:b/>
              </w:rPr>
            </w:pPr>
            <w:r>
              <w:rPr>
                <w:b/>
              </w:rPr>
              <w:t>Drug-related Deaths</w:t>
            </w:r>
          </w:p>
        </w:tc>
        <w:tc>
          <w:tcPr>
            <w:tcW w:w="0" w:type="auto"/>
          </w:tcPr>
          <w:p w14:paraId="652D79EF" w14:textId="4D020D49" w:rsidR="00B85F15" w:rsidRPr="00B85F15" w:rsidRDefault="00B85F15" w:rsidP="00B85F15">
            <w:pPr>
              <w:jc w:val="left"/>
              <w:rPr>
                <w:rFonts w:cs="Arial"/>
                <w:szCs w:val="24"/>
              </w:rPr>
            </w:pPr>
            <w:r w:rsidRPr="00B85F15">
              <w:rPr>
                <w:rFonts w:cs="Arial"/>
                <w:color w:val="000000"/>
                <w:szCs w:val="24"/>
              </w:rPr>
              <w:t>Number of drug-related deaths: actual number and european age sex standardised rate per 100,000 population, single years.</w:t>
            </w:r>
          </w:p>
        </w:tc>
      </w:tr>
      <w:tr w:rsidR="00935A71" w14:paraId="349868D4" w14:textId="77777777" w:rsidTr="00E650CA">
        <w:tc>
          <w:tcPr>
            <w:tcW w:w="0" w:type="auto"/>
          </w:tcPr>
          <w:p w14:paraId="5202AD56" w14:textId="77777777" w:rsidR="00935A71" w:rsidRDefault="00E650CA" w:rsidP="00E650CA">
            <w:pPr>
              <w:jc w:val="left"/>
            </w:pPr>
            <w:r>
              <w:rPr>
                <w:b/>
              </w:rPr>
              <w:t>Emergency Admissions</w:t>
            </w:r>
          </w:p>
        </w:tc>
        <w:tc>
          <w:tcPr>
            <w:tcW w:w="0" w:type="auto"/>
          </w:tcPr>
          <w:p w14:paraId="4BC08AC4" w14:textId="77777777" w:rsidR="00935A71" w:rsidRDefault="00E650CA" w:rsidP="00E650CA">
            <w:pPr>
              <w:jc w:val="left"/>
            </w:pPr>
            <w:r>
              <w:t>Rate of acute emergency (non-elective) admissions of patients of all ages per 100,000 population. This has been separated into two indicators – one for acute specialty and one for mental health specialty stays. </w:t>
            </w:r>
          </w:p>
        </w:tc>
      </w:tr>
      <w:tr w:rsidR="00935A71" w14:paraId="51324020" w14:textId="77777777" w:rsidTr="00E650CA">
        <w:tc>
          <w:tcPr>
            <w:tcW w:w="0" w:type="auto"/>
          </w:tcPr>
          <w:p w14:paraId="55FA6EDF" w14:textId="77777777" w:rsidR="00935A71" w:rsidRDefault="00E650CA" w:rsidP="00E650CA">
            <w:pPr>
              <w:jc w:val="left"/>
            </w:pPr>
            <w:r>
              <w:rPr>
                <w:b/>
              </w:rPr>
              <w:t>Fall Admissions</w:t>
            </w:r>
          </w:p>
        </w:tc>
        <w:tc>
          <w:tcPr>
            <w:tcW w:w="0" w:type="auto"/>
          </w:tcPr>
          <w:p w14:paraId="037C4366" w14:textId="77777777" w:rsidR="00935A71" w:rsidRDefault="00E650CA" w:rsidP="00E650CA">
            <w:pPr>
              <w:jc w:val="left"/>
            </w:pPr>
            <w:r>
              <w:t>Rates of emergency admissions (non-elective) of patients of all ages where a fall has been logged as an ICD-10 code (searched for in all diagnostic positions) – acute specialties only. </w:t>
            </w:r>
          </w:p>
        </w:tc>
      </w:tr>
      <w:tr w:rsidR="00C94A5F" w14:paraId="6079728D" w14:textId="77777777" w:rsidTr="00E650CA">
        <w:tc>
          <w:tcPr>
            <w:tcW w:w="0" w:type="auto"/>
          </w:tcPr>
          <w:p w14:paraId="63F592D6" w14:textId="7576F360" w:rsidR="00C94A5F" w:rsidRPr="00C94A5F" w:rsidRDefault="00C94A5F" w:rsidP="00C94A5F">
            <w:pPr>
              <w:jc w:val="left"/>
              <w:rPr>
                <w:b/>
              </w:rPr>
            </w:pPr>
            <w:r>
              <w:rPr>
                <w:b/>
              </w:rPr>
              <w:t>Healthy Life E</w:t>
            </w:r>
            <w:r w:rsidRPr="00C94A5F">
              <w:rPr>
                <w:b/>
              </w:rPr>
              <w:t>xpectancy (HLE)</w:t>
            </w:r>
          </w:p>
        </w:tc>
        <w:tc>
          <w:tcPr>
            <w:tcW w:w="0" w:type="auto"/>
          </w:tcPr>
          <w:p w14:paraId="5F0F13DA" w14:textId="65D5D336" w:rsidR="00C94A5F" w:rsidRDefault="00C94A5F" w:rsidP="00C94A5F">
            <w:pPr>
              <w:jc w:val="left"/>
            </w:pPr>
            <w:r>
              <w:t>Healthy life expectancy (HLE) is an estimate of the number of years lived in ‘very good’ or ‘good’ general health, based on how individuals perceive their state of health at the time of completing the annual population survey (APS).</w:t>
            </w:r>
          </w:p>
        </w:tc>
      </w:tr>
      <w:tr w:rsidR="00935A71" w14:paraId="204DF8BE" w14:textId="77777777" w:rsidTr="00E650CA">
        <w:tc>
          <w:tcPr>
            <w:tcW w:w="0" w:type="auto"/>
          </w:tcPr>
          <w:p w14:paraId="0FD2DB94" w14:textId="77777777" w:rsidR="00935A71" w:rsidRDefault="00E650CA" w:rsidP="00E650CA">
            <w:pPr>
              <w:jc w:val="left"/>
            </w:pPr>
            <w:r>
              <w:rPr>
                <w:b/>
              </w:rPr>
              <w:t>Life expectancy, females</w:t>
            </w:r>
          </w:p>
        </w:tc>
        <w:tc>
          <w:tcPr>
            <w:tcW w:w="0" w:type="auto"/>
          </w:tcPr>
          <w:p w14:paraId="273E68FA" w14:textId="77777777" w:rsidR="00935A71" w:rsidRDefault="00E650CA" w:rsidP="00E650CA">
            <w:pPr>
              <w:jc w:val="left"/>
            </w:pPr>
            <w:r>
              <w:t>Estimated female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935A71" w14:paraId="3D454886" w14:textId="77777777" w:rsidTr="00E650CA">
        <w:tc>
          <w:tcPr>
            <w:tcW w:w="0" w:type="auto"/>
          </w:tcPr>
          <w:p w14:paraId="6A4C5428" w14:textId="77777777" w:rsidR="00935A71" w:rsidRDefault="00E650CA" w:rsidP="00E650CA">
            <w:pPr>
              <w:jc w:val="left"/>
            </w:pPr>
            <w:r>
              <w:rPr>
                <w:b/>
              </w:rPr>
              <w:t>Life Expectancy, males</w:t>
            </w:r>
          </w:p>
        </w:tc>
        <w:tc>
          <w:tcPr>
            <w:tcW w:w="0" w:type="auto"/>
          </w:tcPr>
          <w:p w14:paraId="0D457925" w14:textId="77777777" w:rsidR="00935A71" w:rsidRDefault="00E650CA" w:rsidP="00E650CA">
            <w:pPr>
              <w:jc w:val="left"/>
            </w:pPr>
            <w:r>
              <w:t>Estimated 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935A71" w14:paraId="72C1FEF3" w14:textId="77777777" w:rsidTr="00E650CA">
        <w:tc>
          <w:tcPr>
            <w:tcW w:w="0" w:type="auto"/>
          </w:tcPr>
          <w:p w14:paraId="25FC0C7B" w14:textId="77777777" w:rsidR="00935A71" w:rsidRDefault="00E650CA" w:rsidP="00E650CA">
            <w:pPr>
              <w:jc w:val="left"/>
            </w:pPr>
            <w:r>
              <w:rPr>
                <w:b/>
              </w:rPr>
              <w:t>Physical Long-Term Conditions</w:t>
            </w:r>
          </w:p>
        </w:tc>
        <w:tc>
          <w:tcPr>
            <w:tcW w:w="0" w:type="auto"/>
          </w:tcPr>
          <w:p w14:paraId="51778F51" w14:textId="77777777" w:rsidR="00935A71" w:rsidRDefault="00E650CA" w:rsidP="00E650CA">
            <w:pPr>
              <w:jc w:val="left"/>
            </w:pPr>
            <w:r>
              <w:t>Health conditions that last a year or longer, impact a person's life, and may require ongoing care and support. The LTCs presented are: Arthritis, Atrial Fibrillation, Cancer, Coronary Heart Disease, Chronic Obstructive Pulmonary Disease (COPD), Cerebrovascular Disease, Dementia, Diabetes, Epilepsy, Heart Failure, Liver Failure, Multiple Sclerosis, Parkinson's, and Renal Failure.</w:t>
            </w:r>
          </w:p>
        </w:tc>
      </w:tr>
      <w:tr w:rsidR="00935A71" w14:paraId="562B3469" w14:textId="77777777" w:rsidTr="00E650CA">
        <w:tc>
          <w:tcPr>
            <w:tcW w:w="0" w:type="auto"/>
          </w:tcPr>
          <w:p w14:paraId="175E9908" w14:textId="77777777" w:rsidR="00935A71" w:rsidRDefault="00E650CA" w:rsidP="00E650CA">
            <w:pPr>
              <w:jc w:val="left"/>
            </w:pPr>
            <w:r>
              <w:rPr>
                <w:b/>
              </w:rPr>
              <w:t>Population prescribed drugs for anxiety/depression/psychosis</w:t>
            </w:r>
          </w:p>
        </w:tc>
        <w:tc>
          <w:tcPr>
            <w:tcW w:w="0" w:type="auto"/>
          </w:tcPr>
          <w:p w14:paraId="232178FD" w14:textId="77777777" w:rsidR="00935A71" w:rsidRDefault="00E650CA" w:rsidP="00E650CA">
            <w:pPr>
              <w:jc w:val="left"/>
            </w:pPr>
            <w:r>
              <w:t>Estimated number and percentage of population being prescribed drugs for anxiety, depression or psychosis.</w:t>
            </w:r>
          </w:p>
        </w:tc>
      </w:tr>
      <w:tr w:rsidR="00935A71" w14:paraId="40738BE6" w14:textId="77777777" w:rsidTr="00E650CA">
        <w:tc>
          <w:tcPr>
            <w:tcW w:w="0" w:type="auto"/>
          </w:tcPr>
          <w:p w14:paraId="52868A51" w14:textId="77777777" w:rsidR="00935A71" w:rsidRDefault="00E650CA" w:rsidP="00E650CA">
            <w:pPr>
              <w:jc w:val="left"/>
            </w:pPr>
            <w:r>
              <w:rPr>
                <w:b/>
              </w:rPr>
              <w:t>Potentially Preventable Admissions (PPA)</w:t>
            </w:r>
          </w:p>
        </w:tc>
        <w:tc>
          <w:tcPr>
            <w:tcW w:w="0" w:type="auto"/>
          </w:tcPr>
          <w:p w14:paraId="0E752E07" w14:textId="77777777" w:rsidR="00935A71" w:rsidRDefault="00E650CA" w:rsidP="00E650CA">
            <w:pPr>
              <w:jc w:val="left"/>
            </w:pPr>
            <w:r>
              <w:t>Emergency admissions (non-elective) of patients of all ages where specific diagnoses are assigned as preventative - please see complete list of ICD-10 codes included in Appendix 2. </w:t>
            </w:r>
          </w:p>
        </w:tc>
      </w:tr>
      <w:tr w:rsidR="00935A71" w14:paraId="11CCECE9" w14:textId="77777777" w:rsidTr="00E650CA">
        <w:tc>
          <w:tcPr>
            <w:tcW w:w="0" w:type="auto"/>
          </w:tcPr>
          <w:p w14:paraId="2BCAC9BA" w14:textId="77777777" w:rsidR="00935A71" w:rsidRDefault="00E650CA" w:rsidP="00E650CA">
            <w:pPr>
              <w:jc w:val="left"/>
            </w:pPr>
            <w:r>
              <w:rPr>
                <w:b/>
              </w:rPr>
              <w:t>Readmissions (28 day)</w:t>
            </w:r>
          </w:p>
        </w:tc>
        <w:tc>
          <w:tcPr>
            <w:tcW w:w="0" w:type="auto"/>
          </w:tcPr>
          <w:p w14:paraId="1DA9AFE0" w14:textId="77777777" w:rsidR="00935A71" w:rsidRDefault="00E650CA" w:rsidP="00E650CA">
            <w:pPr>
              <w:jc w:val="left"/>
            </w:pPr>
            <w:r>
              <w:t>The rate of readmissions of all adults (18+) within 28 days of an emergency admission per 1,000 discharges. This has been separated into two indicators – one for acute specialty and one for mental health specialty stays.</w:t>
            </w:r>
          </w:p>
        </w:tc>
      </w:tr>
      <w:tr w:rsidR="00935A71" w14:paraId="7741CBFB" w14:textId="77777777" w:rsidTr="00E650CA">
        <w:tc>
          <w:tcPr>
            <w:tcW w:w="0" w:type="auto"/>
          </w:tcPr>
          <w:p w14:paraId="7DA95386" w14:textId="77777777" w:rsidR="00935A71" w:rsidRDefault="00E650CA" w:rsidP="00E650CA">
            <w:pPr>
              <w:jc w:val="left"/>
            </w:pPr>
            <w:r>
              <w:rPr>
                <w:b/>
              </w:rPr>
              <w:t>Unscheduled Bed days</w:t>
            </w:r>
          </w:p>
        </w:tc>
        <w:tc>
          <w:tcPr>
            <w:tcW w:w="0" w:type="auto"/>
          </w:tcPr>
          <w:p w14:paraId="63F63450" w14:textId="77777777" w:rsidR="00935A71" w:rsidRDefault="00E650CA" w:rsidP="00E650CA">
            <w:pPr>
              <w:jc w:val="left"/>
            </w:pPr>
            <w:r>
              <w:t>Rate of acute unscheduled bed days of patients of all ages per 100,000 population. Takes the bed days spent only within the year of measurement – stays that overlap financial years will have their respective days counted either side. This has been separated into two indicators – one for acute speciality and one for mental health specialty stays.</w:t>
            </w:r>
          </w:p>
        </w:tc>
      </w:tr>
      <w:tr w:rsidR="00935A71" w14:paraId="54DC8815" w14:textId="77777777" w:rsidTr="00E650CA">
        <w:tc>
          <w:tcPr>
            <w:tcW w:w="0" w:type="auto"/>
          </w:tcPr>
          <w:p w14:paraId="323B641B" w14:textId="77777777" w:rsidR="00935A71" w:rsidRDefault="00E650CA" w:rsidP="00E650CA">
            <w:pPr>
              <w:jc w:val="left"/>
            </w:pPr>
            <w:r>
              <w:rPr>
                <w:b/>
              </w:rPr>
              <w:t>Unscheduled Care in Mental Health Hospitals</w:t>
            </w:r>
          </w:p>
        </w:tc>
        <w:tc>
          <w:tcPr>
            <w:tcW w:w="0" w:type="auto"/>
          </w:tcPr>
          <w:p w14:paraId="2B7C2678" w14:textId="77777777" w:rsidR="00935A71" w:rsidRDefault="00E650CA" w:rsidP="00E650CA">
            <w:pPr>
              <w:jc w:val="left"/>
            </w:pPr>
            <w:r>
              <w:t>Mental health admission data is taken from SMR04, which holds records on patients receiving inpatient care in mental health (psychiatric) facilities. Episodes beginning with a transfer have also been included in these figures, as well as emergency admissions as many of these episodes will have started as unplanned acute admission. Therefore the initial unscheduled admission need not have been to a mental health long stay speciality.</w:t>
            </w:r>
          </w:p>
        </w:tc>
      </w:tr>
      <w:tr w:rsidR="002053F8" w14:paraId="7AE4F2E3" w14:textId="77777777" w:rsidTr="00E650CA">
        <w:tc>
          <w:tcPr>
            <w:tcW w:w="0" w:type="auto"/>
          </w:tcPr>
          <w:p w14:paraId="11967EFF" w14:textId="502CC3C4" w:rsidR="002053F8" w:rsidRDefault="002053F8" w:rsidP="002053F8">
            <w:pPr>
              <w:jc w:val="left"/>
              <w:rPr>
                <w:b/>
              </w:rPr>
            </w:pPr>
            <w:r>
              <w:rPr>
                <w:b/>
              </w:rPr>
              <w:t>Mothers Breastfeeding at 6-8 week review</w:t>
            </w:r>
          </w:p>
        </w:tc>
        <w:tc>
          <w:tcPr>
            <w:tcW w:w="0" w:type="auto"/>
          </w:tcPr>
          <w:p w14:paraId="5592C6E4" w14:textId="605F1D01" w:rsidR="002053F8" w:rsidRDefault="002053F8" w:rsidP="002053F8">
            <w:pPr>
              <w:jc w:val="left"/>
            </w:pPr>
            <w:r w:rsidRPr="007748B9">
              <w:rPr>
                <w:rFonts w:cs="Arial"/>
                <w:color w:val="111111"/>
                <w:shd w:val="clear" w:color="auto" w:fill="FFFFFF"/>
              </w:rPr>
              <w:t>Number of babies reported by parent as being exclusively breastfed at 6-8 week review; 3-year rolling average number and percentage of all babies with a valid feeding status recorded at 6-8 week review.</w:t>
            </w:r>
          </w:p>
        </w:tc>
      </w:tr>
      <w:tr w:rsidR="002053F8" w14:paraId="7A8058C7" w14:textId="77777777" w:rsidTr="00E650CA">
        <w:tc>
          <w:tcPr>
            <w:tcW w:w="0" w:type="auto"/>
          </w:tcPr>
          <w:p w14:paraId="3B5A2E5F" w14:textId="3BE8914C" w:rsidR="002053F8" w:rsidRDefault="002053F8" w:rsidP="002053F8">
            <w:pPr>
              <w:jc w:val="left"/>
              <w:rPr>
                <w:b/>
              </w:rPr>
            </w:pPr>
            <w:r>
              <w:rPr>
                <w:b/>
              </w:rPr>
              <w:t>Mothers smoking during Pregnancy</w:t>
            </w:r>
          </w:p>
        </w:tc>
        <w:tc>
          <w:tcPr>
            <w:tcW w:w="0" w:type="auto"/>
          </w:tcPr>
          <w:p w14:paraId="0DB1D68B" w14:textId="641AD398" w:rsidR="002053F8" w:rsidRDefault="002053F8" w:rsidP="002053F8">
            <w:pPr>
              <w:jc w:val="left"/>
            </w:pPr>
            <w:r w:rsidRPr="007748B9">
              <w:rPr>
                <w:rFonts w:cs="Arial"/>
                <w:color w:val="111111"/>
                <w:shd w:val="clear" w:color="auto" w:fill="FFFFFF"/>
              </w:rPr>
              <w:t>Women with known smoking status at 1st antenatal booking appointment who are recorded as a 'current smoker': 3-year rolling average number and percentage of all women with a known smoking status at first booking (those with a smoking status of 'unknown' have been excluded).</w:t>
            </w:r>
          </w:p>
        </w:tc>
      </w:tr>
      <w:tr w:rsidR="002053F8" w14:paraId="19C7BF02" w14:textId="77777777" w:rsidTr="00E650CA">
        <w:tc>
          <w:tcPr>
            <w:tcW w:w="0" w:type="auto"/>
          </w:tcPr>
          <w:p w14:paraId="04BB1A02" w14:textId="1EF76E5E" w:rsidR="002053F8" w:rsidRDefault="002053F8" w:rsidP="002053F8">
            <w:pPr>
              <w:jc w:val="left"/>
              <w:rPr>
                <w:b/>
              </w:rPr>
            </w:pPr>
            <w:r>
              <w:rPr>
                <w:b/>
              </w:rPr>
              <w:t>Teenage Pregnancies</w:t>
            </w:r>
          </w:p>
        </w:tc>
        <w:tc>
          <w:tcPr>
            <w:tcW w:w="0" w:type="auto"/>
          </w:tcPr>
          <w:p w14:paraId="18E1640B" w14:textId="1551E04C" w:rsidR="002053F8" w:rsidRPr="007748B9" w:rsidRDefault="002053F8" w:rsidP="002053F8">
            <w:pPr>
              <w:jc w:val="left"/>
              <w:rPr>
                <w:rFonts w:cs="Arial"/>
                <w:color w:val="111111"/>
                <w:shd w:val="clear" w:color="auto" w:fill="FFFFFF"/>
              </w:rPr>
            </w:pPr>
            <w:r w:rsidRPr="007748B9">
              <w:rPr>
                <w:rFonts w:cs="Arial"/>
                <w:color w:val="111111"/>
                <w:shd w:val="clear" w:color="auto" w:fill="FFFFFF"/>
              </w:rPr>
              <w:t>Pregnancies in under 20s; 3-year rolling average number and crude rate per 1,000 females aged 15-19 years.</w:t>
            </w:r>
          </w:p>
        </w:tc>
      </w:tr>
      <w:tr w:rsidR="002053F8" w14:paraId="51659B8D" w14:textId="77777777" w:rsidTr="00E650CA">
        <w:tc>
          <w:tcPr>
            <w:tcW w:w="0" w:type="auto"/>
          </w:tcPr>
          <w:p w14:paraId="2D539222" w14:textId="420D4B8F" w:rsidR="002053F8" w:rsidRDefault="002053F8" w:rsidP="002053F8">
            <w:pPr>
              <w:jc w:val="left"/>
              <w:rPr>
                <w:b/>
              </w:rPr>
            </w:pPr>
            <w:r>
              <w:rPr>
                <w:b/>
              </w:rPr>
              <w:t>6in1 Immunisation</w:t>
            </w:r>
          </w:p>
        </w:tc>
        <w:tc>
          <w:tcPr>
            <w:tcW w:w="0" w:type="auto"/>
          </w:tcPr>
          <w:p w14:paraId="7A19F8AA" w14:textId="131896E7" w:rsidR="002053F8" w:rsidRPr="007748B9" w:rsidRDefault="002053F8" w:rsidP="002053F8">
            <w:pPr>
              <w:jc w:val="left"/>
              <w:rPr>
                <w:rFonts w:cs="Arial"/>
                <w:color w:val="111111"/>
                <w:shd w:val="clear" w:color="auto" w:fill="FFFFFF"/>
              </w:rPr>
            </w:pPr>
            <w:r w:rsidRPr="007748B9">
              <w:rPr>
                <w:rFonts w:cs="Arial"/>
                <w:color w:val="111111"/>
                <w:shd w:val="clear" w:color="auto" w:fill="FFFFFF"/>
              </w:rPr>
              <w:t>Immunisation uptake at 24 months for 5 in 1 (Diphtheria, Pertussis, Tetanus, Polio, Hib) and 6-in-1 (from 1st October 2017), which also protects against Hepatitis B: 3-year rolling average number and percentage of children of this age.</w:t>
            </w:r>
          </w:p>
        </w:tc>
      </w:tr>
      <w:tr w:rsidR="002053F8" w14:paraId="433B46E6" w14:textId="77777777" w:rsidTr="00E650CA">
        <w:tc>
          <w:tcPr>
            <w:tcW w:w="0" w:type="auto"/>
          </w:tcPr>
          <w:p w14:paraId="348B0924" w14:textId="541BB32E" w:rsidR="002053F8" w:rsidRDefault="002053F8" w:rsidP="002053F8">
            <w:pPr>
              <w:jc w:val="left"/>
              <w:rPr>
                <w:b/>
              </w:rPr>
            </w:pPr>
            <w:r>
              <w:rPr>
                <w:b/>
              </w:rPr>
              <w:t>24 months MMR Immunisation</w:t>
            </w:r>
          </w:p>
        </w:tc>
        <w:tc>
          <w:tcPr>
            <w:tcW w:w="0" w:type="auto"/>
          </w:tcPr>
          <w:p w14:paraId="54EA7FF2" w14:textId="45B5CC71" w:rsidR="002053F8" w:rsidRPr="007748B9" w:rsidRDefault="002053F8" w:rsidP="002053F8">
            <w:pPr>
              <w:jc w:val="left"/>
              <w:rPr>
                <w:rFonts w:cs="Arial"/>
                <w:color w:val="111111"/>
                <w:shd w:val="clear" w:color="auto" w:fill="FFFFFF"/>
              </w:rPr>
            </w:pPr>
            <w:r w:rsidRPr="007748B9">
              <w:rPr>
                <w:rFonts w:cs="Arial"/>
                <w:color w:val="111111"/>
                <w:shd w:val="clear" w:color="auto" w:fill="FFFFFF"/>
              </w:rPr>
              <w:t>Immunisation uptake at 24 months for - MMR (measles, mumps and rubella): 3-year rolling average number and percentage of children of this age.</w:t>
            </w:r>
          </w:p>
        </w:tc>
      </w:tr>
      <w:tr w:rsidR="002053F8" w14:paraId="7B4D6FEE" w14:textId="77777777" w:rsidTr="00E650CA">
        <w:tc>
          <w:tcPr>
            <w:tcW w:w="0" w:type="auto"/>
          </w:tcPr>
          <w:p w14:paraId="53B41202" w14:textId="64CBF139" w:rsidR="002053F8" w:rsidRDefault="002053F8" w:rsidP="002053F8">
            <w:pPr>
              <w:jc w:val="left"/>
              <w:rPr>
                <w:b/>
              </w:rPr>
            </w:pPr>
            <w:r>
              <w:rPr>
                <w:b/>
              </w:rPr>
              <w:t>Primary 1 Children with no obvious dental caries</w:t>
            </w:r>
          </w:p>
        </w:tc>
        <w:tc>
          <w:tcPr>
            <w:tcW w:w="0" w:type="auto"/>
          </w:tcPr>
          <w:p w14:paraId="3E23B7C2" w14:textId="7EF209F8" w:rsidR="002053F8" w:rsidRPr="007748B9" w:rsidRDefault="002053F8" w:rsidP="002053F8">
            <w:pPr>
              <w:jc w:val="left"/>
              <w:rPr>
                <w:rFonts w:cs="Arial"/>
                <w:color w:val="111111"/>
                <w:shd w:val="clear" w:color="auto" w:fill="FFFFFF"/>
              </w:rPr>
            </w:pPr>
            <w:r w:rsidRPr="007748B9">
              <w:rPr>
                <w:rFonts w:cs="Arial"/>
                <w:color w:val="111111"/>
                <w:shd w:val="clear" w:color="auto" w:fill="FFFFFF"/>
              </w:rPr>
              <w:t>Number and percentage of Primary 1 children receiving a letter 'C' (no obvious decay experience but should continue to see the family dentist on a regular basis) at basic inspection.</w:t>
            </w:r>
          </w:p>
        </w:tc>
      </w:tr>
      <w:tr w:rsidR="002053F8" w14:paraId="7C1CAE1D" w14:textId="77777777" w:rsidTr="00E650CA">
        <w:tc>
          <w:tcPr>
            <w:tcW w:w="0" w:type="auto"/>
          </w:tcPr>
          <w:p w14:paraId="2F2E7570" w14:textId="73508991" w:rsidR="002053F8" w:rsidRDefault="002053F8" w:rsidP="002053F8">
            <w:pPr>
              <w:jc w:val="left"/>
              <w:rPr>
                <w:b/>
              </w:rPr>
            </w:pPr>
            <w:r>
              <w:rPr>
                <w:b/>
              </w:rPr>
              <w:t>Primary 1 Children with healthy weight</w:t>
            </w:r>
          </w:p>
        </w:tc>
        <w:tc>
          <w:tcPr>
            <w:tcW w:w="0" w:type="auto"/>
          </w:tcPr>
          <w:p w14:paraId="245C184B" w14:textId="73BA6367" w:rsidR="002053F8" w:rsidRPr="007748B9" w:rsidRDefault="002053F8" w:rsidP="002053F8">
            <w:pPr>
              <w:jc w:val="left"/>
              <w:rPr>
                <w:rFonts w:cs="Arial"/>
                <w:color w:val="111111"/>
                <w:shd w:val="clear" w:color="auto" w:fill="FFFFFF"/>
              </w:rPr>
            </w:pPr>
            <w:r w:rsidRPr="007748B9">
              <w:rPr>
                <w:rFonts w:cs="Arial"/>
                <w:color w:val="111111"/>
                <w:shd w:val="clear" w:color="auto" w:fill="FFFFFF"/>
              </w:rPr>
              <w:t>Number and percentage of Primary 1 children (with a valid height and weight recorded) whose BMI is between the 5% and 95% of the 1990 UK reference range for their age and sex.</w:t>
            </w:r>
          </w:p>
        </w:tc>
      </w:tr>
    </w:tbl>
    <w:p w14:paraId="2B5D7A34" w14:textId="77777777" w:rsidR="00935A71" w:rsidRDefault="00E650CA">
      <w:pPr>
        <w:pStyle w:val="Heading5"/>
      </w:pPr>
      <w:bookmarkStart w:id="284" w:name="page-break-14"/>
      <w:bookmarkEnd w:id="284"/>
      <w:r>
        <w:t>Page Break</w:t>
      </w:r>
    </w:p>
    <w:p w14:paraId="3C25D7EF" w14:textId="77777777" w:rsidR="00935A71" w:rsidRDefault="00E650CA">
      <w:pPr>
        <w:pStyle w:val="Heading3"/>
      </w:pPr>
      <w:bookmarkStart w:id="285" w:name="appendix-2-conditions-included-as-potent"/>
      <w:bookmarkStart w:id="286" w:name="_Toc93057306"/>
      <w:bookmarkEnd w:id="285"/>
      <w:r>
        <w:t>Appendix 2: Conditions included as Potentially Preventable Admissions (PPAs)</w:t>
      </w:r>
      <w:bookmarkEnd w:id="286"/>
    </w:p>
    <w:tbl>
      <w:tblPr>
        <w:tblStyle w:val="ISDPubsTables"/>
        <w:tblW w:w="5000" w:type="pct"/>
        <w:tblLook w:val="04A0" w:firstRow="1" w:lastRow="0" w:firstColumn="1" w:lastColumn="0" w:noHBand="0" w:noVBand="1"/>
      </w:tblPr>
      <w:tblGrid>
        <w:gridCol w:w="2032"/>
        <w:gridCol w:w="5342"/>
        <w:gridCol w:w="2537"/>
      </w:tblGrid>
      <w:tr w:rsidR="00935A71" w14:paraId="1A3E35B6" w14:textId="77777777" w:rsidTr="00E650CA">
        <w:trPr>
          <w:cnfStyle w:val="100000000000" w:firstRow="1" w:lastRow="0" w:firstColumn="0" w:lastColumn="0" w:oddVBand="0" w:evenVBand="0" w:oddHBand="0" w:evenHBand="0" w:firstRowFirstColumn="0" w:firstRowLastColumn="0" w:lastRowFirstColumn="0" w:lastRowLastColumn="0"/>
        </w:trPr>
        <w:tc>
          <w:tcPr>
            <w:tcW w:w="0" w:type="auto"/>
          </w:tcPr>
          <w:p w14:paraId="12D9CAC3" w14:textId="77777777" w:rsidR="00935A71" w:rsidRDefault="00E650CA" w:rsidP="00E650CA">
            <w:pPr>
              <w:jc w:val="left"/>
            </w:pPr>
            <w:r>
              <w:t>Condition</w:t>
            </w:r>
          </w:p>
        </w:tc>
        <w:tc>
          <w:tcPr>
            <w:tcW w:w="0" w:type="auto"/>
          </w:tcPr>
          <w:p w14:paraId="484453A3" w14:textId="77777777" w:rsidR="00935A71" w:rsidRDefault="00E650CA" w:rsidP="00E650CA">
            <w:pPr>
              <w:jc w:val="left"/>
            </w:pPr>
            <w:r>
              <w:t>ICD10 codes included</w:t>
            </w:r>
          </w:p>
        </w:tc>
        <w:tc>
          <w:tcPr>
            <w:tcW w:w="0" w:type="auto"/>
          </w:tcPr>
          <w:p w14:paraId="004961EB" w14:textId="77777777" w:rsidR="00935A71" w:rsidRDefault="00E650CA" w:rsidP="00E650CA">
            <w:pPr>
              <w:jc w:val="left"/>
            </w:pPr>
            <w:r>
              <w:t>Comments</w:t>
            </w:r>
          </w:p>
        </w:tc>
      </w:tr>
      <w:tr w:rsidR="00935A71" w14:paraId="323551C7" w14:textId="77777777" w:rsidTr="00E650CA">
        <w:tc>
          <w:tcPr>
            <w:tcW w:w="0" w:type="auto"/>
          </w:tcPr>
          <w:p w14:paraId="5F9F4994" w14:textId="77777777" w:rsidR="00935A71" w:rsidRDefault="00E650CA" w:rsidP="00E650CA">
            <w:pPr>
              <w:jc w:val="left"/>
            </w:pPr>
            <w:r>
              <w:t>Ear Nose And Throat</w:t>
            </w:r>
          </w:p>
        </w:tc>
        <w:tc>
          <w:tcPr>
            <w:tcW w:w="0" w:type="auto"/>
          </w:tcPr>
          <w:p w14:paraId="7CD69F64" w14:textId="77777777" w:rsidR="00935A71" w:rsidRDefault="00E650CA" w:rsidP="00E650CA">
            <w:pPr>
              <w:jc w:val="left"/>
            </w:pPr>
            <w:r>
              <w:t>H66, J028, J029, J038, J039, J06, J321</w:t>
            </w:r>
          </w:p>
        </w:tc>
        <w:tc>
          <w:tcPr>
            <w:tcW w:w="0" w:type="auto"/>
          </w:tcPr>
          <w:p w14:paraId="50ADAF92" w14:textId="77777777" w:rsidR="00935A71" w:rsidRDefault="00E650CA" w:rsidP="00E650CA">
            <w:pPr>
              <w:jc w:val="left"/>
            </w:pPr>
            <w:r>
              <w:t>NA</w:t>
            </w:r>
          </w:p>
        </w:tc>
      </w:tr>
      <w:tr w:rsidR="00935A71" w14:paraId="2D7A2995" w14:textId="77777777" w:rsidTr="00E650CA">
        <w:tc>
          <w:tcPr>
            <w:tcW w:w="0" w:type="auto"/>
          </w:tcPr>
          <w:p w14:paraId="428EFBAF" w14:textId="77777777" w:rsidR="00935A71" w:rsidRDefault="00E650CA" w:rsidP="00E650CA">
            <w:pPr>
              <w:jc w:val="left"/>
            </w:pPr>
            <w:r>
              <w:t>Dental</w:t>
            </w:r>
          </w:p>
        </w:tc>
        <w:tc>
          <w:tcPr>
            <w:tcW w:w="0" w:type="auto"/>
          </w:tcPr>
          <w:p w14:paraId="025A51DA" w14:textId="77777777" w:rsidR="00935A71" w:rsidRDefault="00E650CA" w:rsidP="00E650CA">
            <w:pPr>
              <w:jc w:val="left"/>
            </w:pPr>
            <w:r>
              <w:t>K02, K03, K04, K05, K06, K08</w:t>
            </w:r>
          </w:p>
        </w:tc>
        <w:tc>
          <w:tcPr>
            <w:tcW w:w="0" w:type="auto"/>
          </w:tcPr>
          <w:p w14:paraId="5E02D389" w14:textId="77777777" w:rsidR="00935A71" w:rsidRDefault="00E650CA" w:rsidP="00E650CA">
            <w:pPr>
              <w:jc w:val="left"/>
            </w:pPr>
            <w:r>
              <w:t>NA</w:t>
            </w:r>
          </w:p>
        </w:tc>
      </w:tr>
      <w:tr w:rsidR="00935A71" w14:paraId="34E272AA" w14:textId="77777777" w:rsidTr="00E650CA">
        <w:tc>
          <w:tcPr>
            <w:tcW w:w="0" w:type="auto"/>
          </w:tcPr>
          <w:p w14:paraId="4299F872" w14:textId="77777777" w:rsidR="00935A71" w:rsidRDefault="00E650CA" w:rsidP="00E650CA">
            <w:pPr>
              <w:jc w:val="left"/>
            </w:pPr>
            <w:r>
              <w:t>Convulsions And Epilepsy</w:t>
            </w:r>
          </w:p>
        </w:tc>
        <w:tc>
          <w:tcPr>
            <w:tcW w:w="0" w:type="auto"/>
          </w:tcPr>
          <w:p w14:paraId="27DCF38C" w14:textId="77777777" w:rsidR="00935A71" w:rsidRDefault="00E650CA" w:rsidP="00E650CA">
            <w:pPr>
              <w:jc w:val="left"/>
            </w:pPr>
            <w:r>
              <w:t>G40, G41, R56, O15</w:t>
            </w:r>
          </w:p>
        </w:tc>
        <w:tc>
          <w:tcPr>
            <w:tcW w:w="0" w:type="auto"/>
          </w:tcPr>
          <w:p w14:paraId="62781C4C" w14:textId="77777777" w:rsidR="00935A71" w:rsidRDefault="00E650CA" w:rsidP="00E650CA">
            <w:pPr>
              <w:jc w:val="left"/>
            </w:pPr>
            <w:r>
              <w:t>NA</w:t>
            </w:r>
          </w:p>
        </w:tc>
      </w:tr>
      <w:tr w:rsidR="00935A71" w14:paraId="44C1250C" w14:textId="77777777" w:rsidTr="00E650CA">
        <w:tc>
          <w:tcPr>
            <w:tcW w:w="0" w:type="auto"/>
          </w:tcPr>
          <w:p w14:paraId="6E55C28A" w14:textId="77777777" w:rsidR="00935A71" w:rsidRDefault="00E650CA" w:rsidP="00E650CA">
            <w:pPr>
              <w:jc w:val="left"/>
            </w:pPr>
            <w:r>
              <w:t>Gangrene</w:t>
            </w:r>
          </w:p>
        </w:tc>
        <w:tc>
          <w:tcPr>
            <w:tcW w:w="0" w:type="auto"/>
          </w:tcPr>
          <w:p w14:paraId="6B151FB7" w14:textId="77777777" w:rsidR="00935A71" w:rsidRDefault="00E650CA" w:rsidP="00E650CA">
            <w:pPr>
              <w:jc w:val="left"/>
            </w:pPr>
            <w:r>
              <w:t>R02</w:t>
            </w:r>
          </w:p>
        </w:tc>
        <w:tc>
          <w:tcPr>
            <w:tcW w:w="0" w:type="auto"/>
          </w:tcPr>
          <w:p w14:paraId="246EABCA" w14:textId="77777777" w:rsidR="00935A71" w:rsidRDefault="00E650CA" w:rsidP="00E650CA">
            <w:pPr>
              <w:jc w:val="left"/>
            </w:pPr>
            <w:r>
              <w:t>NA</w:t>
            </w:r>
          </w:p>
        </w:tc>
      </w:tr>
      <w:tr w:rsidR="00935A71" w14:paraId="0AA65E41" w14:textId="77777777" w:rsidTr="00E650CA">
        <w:tc>
          <w:tcPr>
            <w:tcW w:w="0" w:type="auto"/>
          </w:tcPr>
          <w:p w14:paraId="40B70DD5" w14:textId="77777777" w:rsidR="00935A71" w:rsidRDefault="00E650CA" w:rsidP="00E650CA">
            <w:pPr>
              <w:jc w:val="left"/>
            </w:pPr>
            <w:r>
              <w:t>Nutritional Deficiencies</w:t>
            </w:r>
          </w:p>
        </w:tc>
        <w:tc>
          <w:tcPr>
            <w:tcW w:w="0" w:type="auto"/>
          </w:tcPr>
          <w:p w14:paraId="499A815D" w14:textId="77777777" w:rsidR="00935A71" w:rsidRDefault="00E650CA" w:rsidP="00E650CA">
            <w:pPr>
              <w:jc w:val="left"/>
            </w:pPr>
            <w:r>
              <w:t>E40, E41, E43, E550, E643, M833</w:t>
            </w:r>
          </w:p>
        </w:tc>
        <w:tc>
          <w:tcPr>
            <w:tcW w:w="0" w:type="auto"/>
          </w:tcPr>
          <w:p w14:paraId="4761B695" w14:textId="77777777" w:rsidR="00935A71" w:rsidRDefault="00E650CA" w:rsidP="00E650CA">
            <w:pPr>
              <w:jc w:val="left"/>
            </w:pPr>
            <w:r>
              <w:t>NA</w:t>
            </w:r>
          </w:p>
        </w:tc>
      </w:tr>
      <w:tr w:rsidR="00935A71" w14:paraId="46F66234" w14:textId="77777777" w:rsidTr="00E650CA">
        <w:tc>
          <w:tcPr>
            <w:tcW w:w="0" w:type="auto"/>
          </w:tcPr>
          <w:p w14:paraId="2B7A9B36" w14:textId="77777777" w:rsidR="00935A71" w:rsidRDefault="00E650CA" w:rsidP="00E650CA">
            <w:pPr>
              <w:jc w:val="left"/>
            </w:pPr>
            <w:r>
              <w:t>Dehydration And Gastroenteritis</w:t>
            </w:r>
          </w:p>
        </w:tc>
        <w:tc>
          <w:tcPr>
            <w:tcW w:w="0" w:type="auto"/>
          </w:tcPr>
          <w:p w14:paraId="19A137EB" w14:textId="77777777" w:rsidR="00935A71" w:rsidRDefault="00E650CA" w:rsidP="00E650CA">
            <w:pPr>
              <w:jc w:val="left"/>
            </w:pPr>
            <w:r>
              <w:t>E86, K522, K528, K529</w:t>
            </w:r>
          </w:p>
        </w:tc>
        <w:tc>
          <w:tcPr>
            <w:tcW w:w="0" w:type="auto"/>
          </w:tcPr>
          <w:p w14:paraId="58EAE8EB" w14:textId="77777777" w:rsidR="00935A71" w:rsidRDefault="00E650CA" w:rsidP="00E650CA">
            <w:pPr>
              <w:jc w:val="left"/>
            </w:pPr>
            <w:r>
              <w:t>NA</w:t>
            </w:r>
          </w:p>
        </w:tc>
      </w:tr>
      <w:tr w:rsidR="00935A71" w14:paraId="1A7FB1F0" w14:textId="77777777" w:rsidTr="00E650CA">
        <w:tc>
          <w:tcPr>
            <w:tcW w:w="0" w:type="auto"/>
          </w:tcPr>
          <w:p w14:paraId="75222EC4" w14:textId="77777777" w:rsidR="00935A71" w:rsidRDefault="00E650CA" w:rsidP="00E650CA">
            <w:pPr>
              <w:jc w:val="left"/>
            </w:pPr>
            <w:r>
              <w:t>Pyelonephritis</w:t>
            </w:r>
          </w:p>
        </w:tc>
        <w:tc>
          <w:tcPr>
            <w:tcW w:w="0" w:type="auto"/>
          </w:tcPr>
          <w:p w14:paraId="3B691927" w14:textId="77777777" w:rsidR="00935A71" w:rsidRDefault="00E650CA" w:rsidP="00E650CA">
            <w:pPr>
              <w:jc w:val="left"/>
            </w:pPr>
            <w:r>
              <w:t>N10, N11, N12</w:t>
            </w:r>
          </w:p>
        </w:tc>
        <w:tc>
          <w:tcPr>
            <w:tcW w:w="0" w:type="auto"/>
          </w:tcPr>
          <w:p w14:paraId="49F6C210" w14:textId="77777777" w:rsidR="00935A71" w:rsidRDefault="00E650CA" w:rsidP="00E650CA">
            <w:pPr>
              <w:jc w:val="left"/>
            </w:pPr>
            <w:r>
              <w:t>NA</w:t>
            </w:r>
          </w:p>
        </w:tc>
      </w:tr>
      <w:tr w:rsidR="00935A71" w14:paraId="2BF66A08" w14:textId="77777777" w:rsidTr="00E650CA">
        <w:tc>
          <w:tcPr>
            <w:tcW w:w="0" w:type="auto"/>
          </w:tcPr>
          <w:p w14:paraId="2FD9FAA9" w14:textId="77777777" w:rsidR="00935A71" w:rsidRDefault="00E650CA" w:rsidP="00E650CA">
            <w:pPr>
              <w:jc w:val="left"/>
            </w:pPr>
            <w:r>
              <w:t>Perforated Bleeding Ulcer</w:t>
            </w:r>
          </w:p>
        </w:tc>
        <w:tc>
          <w:tcPr>
            <w:tcW w:w="0" w:type="auto"/>
          </w:tcPr>
          <w:p w14:paraId="58720141" w14:textId="77777777" w:rsidR="00935A71" w:rsidRDefault="00E650CA" w:rsidP="00E650CA">
            <w:pPr>
              <w:jc w:val="left"/>
            </w:pPr>
            <w:r>
              <w:t>K250, K251, K252, K254, K255, K256, K260, K261, K262, K264, K265, K266, K270, K271, K272, K274, K275, K276, K280, K281, K282, K284, K285, K286</w:t>
            </w:r>
          </w:p>
        </w:tc>
        <w:tc>
          <w:tcPr>
            <w:tcW w:w="0" w:type="auto"/>
          </w:tcPr>
          <w:p w14:paraId="28A70EFB" w14:textId="77777777" w:rsidR="00935A71" w:rsidRDefault="00E650CA" w:rsidP="00E650CA">
            <w:pPr>
              <w:jc w:val="left"/>
            </w:pPr>
            <w:r>
              <w:t>Excludes episodes with following main OPCS4 codes: S06, S57, S68, S70, W90, X11</w:t>
            </w:r>
          </w:p>
        </w:tc>
      </w:tr>
      <w:tr w:rsidR="00935A71" w14:paraId="53B1F946" w14:textId="77777777" w:rsidTr="00E650CA">
        <w:tc>
          <w:tcPr>
            <w:tcW w:w="0" w:type="auto"/>
          </w:tcPr>
          <w:p w14:paraId="274E8D40" w14:textId="77777777" w:rsidR="00935A71" w:rsidRDefault="00E650CA" w:rsidP="00E650CA">
            <w:pPr>
              <w:jc w:val="left"/>
            </w:pPr>
            <w:r>
              <w:t>Cellulitis</w:t>
            </w:r>
          </w:p>
        </w:tc>
        <w:tc>
          <w:tcPr>
            <w:tcW w:w="0" w:type="auto"/>
          </w:tcPr>
          <w:p w14:paraId="0B8D89A6" w14:textId="77777777" w:rsidR="00935A71" w:rsidRDefault="00E650CA" w:rsidP="00E650CA">
            <w:pPr>
              <w:jc w:val="left"/>
            </w:pPr>
            <w:r>
              <w:t>L03, L04, L080, L088, L089, L980</w:t>
            </w:r>
          </w:p>
        </w:tc>
        <w:tc>
          <w:tcPr>
            <w:tcW w:w="0" w:type="auto"/>
          </w:tcPr>
          <w:p w14:paraId="4FE65E06" w14:textId="77777777" w:rsidR="00935A71" w:rsidRDefault="00E650CA" w:rsidP="00E650CA">
            <w:pPr>
              <w:jc w:val="left"/>
            </w:pPr>
            <w:r>
              <w:t>NA</w:t>
            </w:r>
          </w:p>
        </w:tc>
      </w:tr>
      <w:tr w:rsidR="00935A71" w14:paraId="6ABB115A" w14:textId="77777777" w:rsidTr="00E650CA">
        <w:tc>
          <w:tcPr>
            <w:tcW w:w="0" w:type="auto"/>
          </w:tcPr>
          <w:p w14:paraId="6DB4DE40" w14:textId="77777777" w:rsidR="00935A71" w:rsidRDefault="00E650CA" w:rsidP="00E650CA">
            <w:pPr>
              <w:jc w:val="left"/>
            </w:pPr>
            <w:r>
              <w:t>Pelvic Inflammatory Disease</w:t>
            </w:r>
          </w:p>
        </w:tc>
        <w:tc>
          <w:tcPr>
            <w:tcW w:w="0" w:type="auto"/>
          </w:tcPr>
          <w:p w14:paraId="4EBF25B3" w14:textId="77777777" w:rsidR="00935A71" w:rsidRDefault="00E650CA" w:rsidP="00E650CA">
            <w:pPr>
              <w:jc w:val="left"/>
            </w:pPr>
            <w:r>
              <w:t>N70, N73</w:t>
            </w:r>
          </w:p>
        </w:tc>
        <w:tc>
          <w:tcPr>
            <w:tcW w:w="0" w:type="auto"/>
          </w:tcPr>
          <w:p w14:paraId="161625F6" w14:textId="77777777" w:rsidR="00935A71" w:rsidRDefault="00E650CA" w:rsidP="00E650CA">
            <w:pPr>
              <w:jc w:val="left"/>
            </w:pPr>
            <w:r>
              <w:t>NA</w:t>
            </w:r>
          </w:p>
        </w:tc>
      </w:tr>
      <w:tr w:rsidR="00935A71" w14:paraId="43CCDD80" w14:textId="77777777" w:rsidTr="00E650CA">
        <w:tc>
          <w:tcPr>
            <w:tcW w:w="0" w:type="auto"/>
          </w:tcPr>
          <w:p w14:paraId="2595925F" w14:textId="77777777" w:rsidR="00935A71" w:rsidRDefault="00E650CA" w:rsidP="00E650CA">
            <w:pPr>
              <w:jc w:val="left"/>
            </w:pPr>
            <w:r>
              <w:t>Influenza And Pneumonia</w:t>
            </w:r>
          </w:p>
        </w:tc>
        <w:tc>
          <w:tcPr>
            <w:tcW w:w="0" w:type="auto"/>
          </w:tcPr>
          <w:p w14:paraId="761D16D5" w14:textId="77777777" w:rsidR="00935A71" w:rsidRDefault="00E650CA" w:rsidP="00E650CA">
            <w:pPr>
              <w:jc w:val="left"/>
            </w:pPr>
            <w:r>
              <w:t>J10, J11, J13, J181</w:t>
            </w:r>
          </w:p>
        </w:tc>
        <w:tc>
          <w:tcPr>
            <w:tcW w:w="0" w:type="auto"/>
          </w:tcPr>
          <w:p w14:paraId="5501DECA" w14:textId="77777777" w:rsidR="00935A71" w:rsidRDefault="00E650CA" w:rsidP="00E650CA">
            <w:pPr>
              <w:jc w:val="left"/>
            </w:pPr>
            <w:r>
              <w:t>NA</w:t>
            </w:r>
          </w:p>
        </w:tc>
      </w:tr>
      <w:tr w:rsidR="00935A71" w14:paraId="5D0BD4C9" w14:textId="77777777" w:rsidTr="00E650CA">
        <w:tc>
          <w:tcPr>
            <w:tcW w:w="0" w:type="auto"/>
          </w:tcPr>
          <w:p w14:paraId="255A437B" w14:textId="77777777" w:rsidR="00935A71" w:rsidRDefault="00E650CA" w:rsidP="00E650CA">
            <w:pPr>
              <w:jc w:val="left"/>
            </w:pPr>
            <w:r>
              <w:t>Other Vaccine Preventable</w:t>
            </w:r>
          </w:p>
        </w:tc>
        <w:tc>
          <w:tcPr>
            <w:tcW w:w="0" w:type="auto"/>
          </w:tcPr>
          <w:p w14:paraId="12DB8035" w14:textId="77777777" w:rsidR="00935A71" w:rsidRDefault="00E650CA" w:rsidP="00E650CA">
            <w:pPr>
              <w:jc w:val="left"/>
            </w:pPr>
            <w:r>
              <w:t>A35, A36, A370, A379, A80, B05, B06, B161, B169, B26</w:t>
            </w:r>
          </w:p>
        </w:tc>
        <w:tc>
          <w:tcPr>
            <w:tcW w:w="0" w:type="auto"/>
          </w:tcPr>
          <w:p w14:paraId="09D21F6A" w14:textId="77777777" w:rsidR="00935A71" w:rsidRDefault="00E650CA" w:rsidP="00E650CA">
            <w:pPr>
              <w:jc w:val="left"/>
            </w:pPr>
            <w:r>
              <w:t>NA</w:t>
            </w:r>
          </w:p>
        </w:tc>
      </w:tr>
      <w:tr w:rsidR="00935A71" w14:paraId="259EBBC5" w14:textId="77777777" w:rsidTr="00E650CA">
        <w:tc>
          <w:tcPr>
            <w:tcW w:w="0" w:type="auto"/>
          </w:tcPr>
          <w:p w14:paraId="29EF1476" w14:textId="77777777" w:rsidR="00935A71" w:rsidRDefault="00E650CA" w:rsidP="00E650CA">
            <w:pPr>
              <w:jc w:val="left"/>
            </w:pPr>
            <w:r>
              <w:t>Iron Deficiency</w:t>
            </w:r>
          </w:p>
        </w:tc>
        <w:tc>
          <w:tcPr>
            <w:tcW w:w="0" w:type="auto"/>
          </w:tcPr>
          <w:p w14:paraId="53F0CCDB" w14:textId="77777777" w:rsidR="00935A71" w:rsidRDefault="00E650CA" w:rsidP="00E650CA">
            <w:pPr>
              <w:jc w:val="left"/>
            </w:pPr>
            <w:r>
              <w:t>D501, D508, D509</w:t>
            </w:r>
          </w:p>
        </w:tc>
        <w:tc>
          <w:tcPr>
            <w:tcW w:w="0" w:type="auto"/>
          </w:tcPr>
          <w:p w14:paraId="57EFCD2A" w14:textId="77777777" w:rsidR="00935A71" w:rsidRDefault="00E650CA" w:rsidP="00E650CA">
            <w:pPr>
              <w:jc w:val="left"/>
            </w:pPr>
            <w:r>
              <w:t>NA</w:t>
            </w:r>
          </w:p>
        </w:tc>
      </w:tr>
      <w:tr w:rsidR="00935A71" w14:paraId="10DC963C" w14:textId="77777777" w:rsidTr="00E650CA">
        <w:tc>
          <w:tcPr>
            <w:tcW w:w="0" w:type="auto"/>
          </w:tcPr>
          <w:p w14:paraId="5596438A" w14:textId="77777777" w:rsidR="00935A71" w:rsidRDefault="00E650CA" w:rsidP="00E650CA">
            <w:pPr>
              <w:jc w:val="left"/>
            </w:pPr>
            <w:r>
              <w:t>Asthma</w:t>
            </w:r>
          </w:p>
        </w:tc>
        <w:tc>
          <w:tcPr>
            <w:tcW w:w="0" w:type="auto"/>
          </w:tcPr>
          <w:p w14:paraId="00A9F036" w14:textId="77777777" w:rsidR="00935A71" w:rsidRDefault="00E650CA" w:rsidP="00E650CA">
            <w:pPr>
              <w:jc w:val="left"/>
            </w:pPr>
            <w:r>
              <w:t>J45, J46</w:t>
            </w:r>
          </w:p>
        </w:tc>
        <w:tc>
          <w:tcPr>
            <w:tcW w:w="0" w:type="auto"/>
          </w:tcPr>
          <w:p w14:paraId="1270EA63" w14:textId="77777777" w:rsidR="00935A71" w:rsidRDefault="00E650CA" w:rsidP="00E650CA">
            <w:pPr>
              <w:jc w:val="left"/>
            </w:pPr>
            <w:r>
              <w:t>NA</w:t>
            </w:r>
          </w:p>
        </w:tc>
      </w:tr>
      <w:tr w:rsidR="00935A71" w14:paraId="53DC2904" w14:textId="77777777" w:rsidTr="00E650CA">
        <w:tc>
          <w:tcPr>
            <w:tcW w:w="0" w:type="auto"/>
          </w:tcPr>
          <w:p w14:paraId="797C3899" w14:textId="77777777" w:rsidR="00935A71" w:rsidRDefault="00E650CA" w:rsidP="00E650CA">
            <w:pPr>
              <w:jc w:val="left"/>
            </w:pPr>
            <w:r>
              <w:t>Diabetes Complications</w:t>
            </w:r>
          </w:p>
        </w:tc>
        <w:tc>
          <w:tcPr>
            <w:tcW w:w="0" w:type="auto"/>
          </w:tcPr>
          <w:p w14:paraId="2D944200" w14:textId="77777777" w:rsidR="00935A71" w:rsidRDefault="00E650CA" w:rsidP="00E650CA">
            <w:pPr>
              <w:jc w:val="left"/>
            </w:pPr>
            <w:r>
              <w:t>E100, E101, E102, E103, E104, E105, E106, E107, E108, E110, E111, E112, E113, E114, E115, E116, E117, E118, E120, E121, E122, E123, E124, E125, E126, E127, E128, E130, E131, E132, E133, E134, E135, E136, E137, E138, E140, E141, E142, E143, E144, E145, E146, E147, E148</w:t>
            </w:r>
          </w:p>
        </w:tc>
        <w:tc>
          <w:tcPr>
            <w:tcW w:w="0" w:type="auto"/>
          </w:tcPr>
          <w:p w14:paraId="2BB4D856" w14:textId="77777777" w:rsidR="00935A71" w:rsidRDefault="00E650CA" w:rsidP="00E650CA">
            <w:pPr>
              <w:jc w:val="left"/>
            </w:pPr>
            <w:r>
              <w:t>NA</w:t>
            </w:r>
          </w:p>
        </w:tc>
      </w:tr>
      <w:tr w:rsidR="00935A71" w14:paraId="2A6FA570" w14:textId="77777777" w:rsidTr="00E650CA">
        <w:tc>
          <w:tcPr>
            <w:tcW w:w="0" w:type="auto"/>
          </w:tcPr>
          <w:p w14:paraId="401E6D1F" w14:textId="77777777" w:rsidR="00935A71" w:rsidRDefault="00E650CA" w:rsidP="00E650CA">
            <w:pPr>
              <w:jc w:val="left"/>
            </w:pPr>
            <w:r>
              <w:t>Hypertension</w:t>
            </w:r>
          </w:p>
        </w:tc>
        <w:tc>
          <w:tcPr>
            <w:tcW w:w="0" w:type="auto"/>
          </w:tcPr>
          <w:p w14:paraId="6A4D22F7" w14:textId="77777777" w:rsidR="00935A71" w:rsidRDefault="00E650CA" w:rsidP="00E650CA">
            <w:pPr>
              <w:jc w:val="left"/>
            </w:pPr>
            <w:r>
              <w:t>I10, I119</w:t>
            </w:r>
          </w:p>
        </w:tc>
        <w:tc>
          <w:tcPr>
            <w:tcW w:w="0" w:type="auto"/>
          </w:tcPr>
          <w:p w14:paraId="2C433C5E" w14:textId="77777777" w:rsidR="00935A71" w:rsidRDefault="00E650CA" w:rsidP="00E650CA">
            <w:pPr>
              <w:jc w:val="left"/>
            </w:pPr>
            <w:r>
              <w:t>Exclude episodes with following main OPCS4 codes: K01 - K50, K56, K60 - K61</w:t>
            </w:r>
          </w:p>
        </w:tc>
      </w:tr>
      <w:tr w:rsidR="00935A71" w14:paraId="2532592F" w14:textId="77777777" w:rsidTr="00E650CA">
        <w:tc>
          <w:tcPr>
            <w:tcW w:w="0" w:type="auto"/>
          </w:tcPr>
          <w:p w14:paraId="182A7183" w14:textId="77777777" w:rsidR="00935A71" w:rsidRDefault="00E650CA" w:rsidP="00E650CA">
            <w:pPr>
              <w:jc w:val="left"/>
            </w:pPr>
            <w:r>
              <w:t>Angina</w:t>
            </w:r>
          </w:p>
        </w:tc>
        <w:tc>
          <w:tcPr>
            <w:tcW w:w="0" w:type="auto"/>
          </w:tcPr>
          <w:p w14:paraId="2F516E6E" w14:textId="77777777" w:rsidR="00935A71" w:rsidRDefault="00E650CA" w:rsidP="00E650CA">
            <w:pPr>
              <w:jc w:val="left"/>
            </w:pPr>
            <w:r>
              <w:t>I20</w:t>
            </w:r>
          </w:p>
        </w:tc>
        <w:tc>
          <w:tcPr>
            <w:tcW w:w="0" w:type="auto"/>
          </w:tcPr>
          <w:p w14:paraId="62064282" w14:textId="77777777" w:rsidR="00935A71" w:rsidRDefault="00E650CA" w:rsidP="00E650CA">
            <w:pPr>
              <w:jc w:val="left"/>
            </w:pPr>
            <w:r>
              <w:t>Exclude episodes with main OPCS4 codes: K40, K45 K49, K60, K65, K66</w:t>
            </w:r>
          </w:p>
        </w:tc>
      </w:tr>
      <w:tr w:rsidR="00935A71" w14:paraId="3DA84564" w14:textId="77777777" w:rsidTr="00E650CA">
        <w:tc>
          <w:tcPr>
            <w:tcW w:w="0" w:type="auto"/>
          </w:tcPr>
          <w:p w14:paraId="17941F64" w14:textId="77777777" w:rsidR="00935A71" w:rsidRDefault="00E650CA" w:rsidP="00E650CA">
            <w:pPr>
              <w:jc w:val="left"/>
            </w:pPr>
            <w:r>
              <w:t>COPD</w:t>
            </w:r>
          </w:p>
        </w:tc>
        <w:tc>
          <w:tcPr>
            <w:tcW w:w="0" w:type="auto"/>
          </w:tcPr>
          <w:p w14:paraId="28850576" w14:textId="77777777" w:rsidR="00935A71" w:rsidRDefault="00E650CA" w:rsidP="00E650CA">
            <w:pPr>
              <w:jc w:val="left"/>
            </w:pPr>
            <w:r>
              <w:t>J20, J41, J42, J43, J44, J47</w:t>
            </w:r>
          </w:p>
        </w:tc>
        <w:tc>
          <w:tcPr>
            <w:tcW w:w="0" w:type="auto"/>
          </w:tcPr>
          <w:p w14:paraId="122F5A4F" w14:textId="77777777" w:rsidR="00935A71" w:rsidRDefault="00E650CA" w:rsidP="00E650CA">
            <w:pPr>
              <w:jc w:val="left"/>
            </w:pPr>
            <w:r>
              <w:t>J20 only included if secondary diagnosis has one of J41 - J44, J47</w:t>
            </w:r>
          </w:p>
        </w:tc>
      </w:tr>
      <w:tr w:rsidR="00935A71" w14:paraId="2A4B04D3" w14:textId="77777777" w:rsidTr="00E650CA">
        <w:tc>
          <w:tcPr>
            <w:tcW w:w="0" w:type="auto"/>
          </w:tcPr>
          <w:p w14:paraId="7B7AEC1C" w14:textId="77777777" w:rsidR="00935A71" w:rsidRDefault="00E650CA" w:rsidP="00E650CA">
            <w:pPr>
              <w:jc w:val="left"/>
            </w:pPr>
            <w:r>
              <w:t>Congestive Heart Failure</w:t>
            </w:r>
          </w:p>
        </w:tc>
        <w:tc>
          <w:tcPr>
            <w:tcW w:w="0" w:type="auto"/>
          </w:tcPr>
          <w:p w14:paraId="35C0E5C2" w14:textId="77777777" w:rsidR="00935A71" w:rsidRDefault="00E650CA" w:rsidP="00E650CA">
            <w:pPr>
              <w:jc w:val="left"/>
            </w:pPr>
            <w:r>
              <w:t>I110, I50, J81</w:t>
            </w:r>
          </w:p>
        </w:tc>
        <w:tc>
          <w:tcPr>
            <w:tcW w:w="0" w:type="auto"/>
          </w:tcPr>
          <w:p w14:paraId="443B196B" w14:textId="77777777" w:rsidR="00935A71" w:rsidRDefault="00E650CA" w:rsidP="00E650CA">
            <w:pPr>
              <w:jc w:val="left"/>
            </w:pPr>
            <w:r>
              <w:t>Exclude episodes with following main OPCS4 codes: K01 - K50, K56, K60 - K61</w:t>
            </w:r>
          </w:p>
        </w:tc>
      </w:tr>
    </w:tbl>
    <w:p w14:paraId="1B04DC29" w14:textId="77777777" w:rsidR="00582DD6" w:rsidRDefault="00582DD6"/>
    <w:sectPr w:rsidR="00582DD6" w:rsidSect="00D9458B">
      <w:pgSz w:w="11906" w:h="16838"/>
      <w:pgMar w:top="1418" w:right="1134" w:bottom="1134" w:left="851"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FF119" w14:textId="77777777" w:rsidR="00CC23D9" w:rsidRDefault="00CC23D9">
      <w:pPr>
        <w:spacing w:after="0"/>
      </w:pPr>
      <w:r>
        <w:separator/>
      </w:r>
    </w:p>
  </w:endnote>
  <w:endnote w:type="continuationSeparator" w:id="0">
    <w:p w14:paraId="44356984" w14:textId="77777777" w:rsidR="00CC23D9" w:rsidRDefault="00CC23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927B" w14:textId="04B0FA1F" w:rsidR="00CC23D9" w:rsidRPr="00C80488" w:rsidRDefault="00CC23D9" w:rsidP="00D9458B">
    <w:pPr>
      <w:pStyle w:val="Cover-footertext"/>
    </w:pPr>
    <w:r>
      <w:rPr>
        <w:noProof/>
        <w:lang w:eastAsia="en-GB"/>
      </w:rPr>
      <mc:AlternateContent>
        <mc:Choice Requires="wps">
          <w:drawing>
            <wp:anchor distT="0" distB="0" distL="114300" distR="114300" simplePos="0" relativeHeight="251669504" behindDoc="1" locked="0" layoutInCell="1" allowOverlap="1" wp14:anchorId="1977D9B7" wp14:editId="7BFBC491">
              <wp:simplePos x="0" y="0"/>
              <wp:positionH relativeFrom="page">
                <wp:align>left</wp:align>
              </wp:positionH>
              <wp:positionV relativeFrom="paragraph">
                <wp:posOffset>-52070</wp:posOffset>
              </wp:positionV>
              <wp:extent cx="7680960" cy="1085850"/>
              <wp:effectExtent l="0" t="0" r="0" b="0"/>
              <wp:wrapNone/>
              <wp:docPr id="35" name="Rectangle 13" desc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0960" cy="1085850"/>
                      </a:xfrm>
                      <a:prstGeom prst="rect">
                        <a:avLst/>
                      </a:prstGeom>
                      <a:solidFill>
                        <a:srgbClr val="4335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991C" id="Rectangle 13" o:spid="_x0000_s1026" alt=" &#10;" style="position:absolute;margin-left:0;margin-top:-4.1pt;width:604.8pt;height:85.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oWtQIAALAFAAAOAAAAZHJzL2Uyb0RvYy54bWysVEtv2zAMvg/YfxA0YLfVdh5t6tUpshYd&#10;BgRt0XboWZGl2JgsapLy2q8fJT+adcMOw3wQTJH8SH4ieXG5bxTZCutq0AXNTlJKhOZQ1npd0K9P&#10;Nx9mlDjPdMkUaFHQg3D0cv72zcXO5GIEFahSWIIg2uU7U9DKe5MnieOVaJg7ASM0KiXYhnkU7Top&#10;LdsheqOSUZqeJjuwpbHAhXN4e90q6TziSym4v5PSCU9UQTE3H08bz1U4k/kFy9eWmarmXRrsH7Jo&#10;WK0x6AB1zTwjG1v/BtXU3IID6U84NAlIWXMRa8BqsvRVNY8VMyLWguQ4M9Dk/h8sv93eW1KXBR1P&#10;KdGswTd6QNaYXitBsjElpXAcCSPv3+0XHwNfO+NydHs09zZU7MwS+DeHiuQXTRBcZ7OXtgm2WC/Z&#10;R/IPA/li7wnHy7PTWXp+im/EUZels+lsGp8nYXnvbqzznwU0JPwU1GKekXS2XTofEmB5bxIzA1WX&#10;N7VSUbDr1ZWyZMuwEybj8XT2KRSDLu7YTOlgrCG4tepwEytri4ll+YMSwU7pByGRPUx/FDOJfSuG&#10;OIxzoX3WqipWijb8NMWvjx46PXjEXCJgQJYYf8DuAHrLFqTHbrPs7IOriG0/OKd/S6x1HjxiZNB+&#10;cG5qDfZPAAqr6iK39j1JLTWBpRWUB+wtC+3QOcNvany3JXP+nlmcMnxr3Bz+Dg+pYFdQ6P4oqcD+&#10;+NN9sMfmRy0lO5zagrrvG2YFJeqLxrE4zyaTMOZRmEzPRijYY83qWKM3zRVgO2S4owyPv8Heq/5X&#10;WmieccEsQlRUMc0xdkG5t71w5dttgiuKi8UimuFoG+aX+tHwAB5YDX35tH9m1nTN67Hvb6GfcJa/&#10;6uHWNnhqWGw8yDo2+AuvHd+4FmLjdCss7J1jOVq9LNr5TwAAAP//AwBQSwMEFAAGAAgAAAAhAIJT&#10;JYjeAAAACAEAAA8AAABkcnMvZG93bnJldi54bWxMj8FOwzAQRO9I/IO1SFyq1kmEohDiVAUpIE6I&#10;lg/YxksS1V6H2G3D3+Oe6G1Ws5p5U61na8SJJj84VpCuEhDErdMDdwq+ds2yAOEDskbjmBT8kod1&#10;fXtTYandmT/ptA2diCHsS1TQhzCWUvq2J4t+5Ubi6H27yWKI59RJPeE5hlsjsyTJpcWBY0OPI730&#10;1B62R6tg/nktnhfpoXj42Ohd+o7NW7MwSt3fzZsnEIHm8P8MF/yIDnVk2rsjay+MgjgkKFgWGYiL&#10;myWPOYh9VHlWgKwreT2g/gMAAP//AwBQSwECLQAUAAYACAAAACEAtoM4kv4AAADhAQAAEwAAAAAA&#10;AAAAAAAAAAAAAAAAW0NvbnRlbnRfVHlwZXNdLnhtbFBLAQItABQABgAIAAAAIQA4/SH/1gAAAJQB&#10;AAALAAAAAAAAAAAAAAAAAC8BAABfcmVscy8ucmVsc1BLAQItABQABgAIAAAAIQB5rpoWtQIAALAF&#10;AAAOAAAAAAAAAAAAAAAAAC4CAABkcnMvZTJvRG9jLnhtbFBLAQItABQABgAIAAAAIQCCUyWI3gAA&#10;AAgBAAAPAAAAAAAAAAAAAAAAAA8FAABkcnMvZG93bnJldi54bWxQSwUGAAAAAAQABADzAAAAGgYA&#10;AAAA&#10;" fillcolor="#43358b" stroked="f" strokeweight="2pt">
              <v:path arrowok="t"/>
              <w10:wrap anchorx="page"/>
            </v:rect>
          </w:pict>
        </mc:Fallback>
      </mc:AlternateContent>
    </w:r>
    <w:r>
      <w:rPr>
        <w:noProof/>
        <w:lang w:eastAsia="en-GB"/>
      </w:rPr>
      <mc:AlternateContent>
        <mc:Choice Requires="wps">
          <w:drawing>
            <wp:anchor distT="0" distB="0" distL="114300" distR="114300" simplePos="0" relativeHeight="251670528" behindDoc="1" locked="0" layoutInCell="1" allowOverlap="1" wp14:anchorId="25E7F389" wp14:editId="0464D7EC">
              <wp:simplePos x="0" y="0"/>
              <wp:positionH relativeFrom="margin">
                <wp:align>center</wp:align>
              </wp:positionH>
              <wp:positionV relativeFrom="paragraph">
                <wp:posOffset>-115570</wp:posOffset>
              </wp:positionV>
              <wp:extent cx="8100060" cy="71755"/>
              <wp:effectExtent l="0" t="0" r="0" b="0"/>
              <wp:wrapNone/>
              <wp:docPr id="34" name="Rectangle 14" desc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0060" cy="71755"/>
                      </a:xfrm>
                      <a:prstGeom prst="rect">
                        <a:avLst/>
                      </a:prstGeom>
                      <a:solidFill>
                        <a:srgbClr val="96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11E0C" id="Rectangle 14" o:spid="_x0000_s1026" alt=" &#10;" style="position:absolute;margin-left:0;margin-top:-9.1pt;width:637.8pt;height:5.6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RNrQIAAK4FAAAOAAAAZHJzL2Uyb0RvYy54bWysVMFu2zAMvQ/YPwgasNtqO0vaxotTBC06&#10;DAjaou3QsyJLsTFZ1CQlTvb1o2THzdpih2EXQRTJR/KJ5Oxi1yiyFdbVoAuanaSUCM2hrPW6oN8f&#10;rz+dU+I80yVToEVB98LRi/n7d7PW5GIEFahSWIIg2uWtKWjlvcmTxPFKNMydgBEalRJswzyKdp2U&#10;lrWI3qhklKanSQu2NBa4cA5frzolnUd8KQX3t1I64YkqKObm42njuQpnMp+xfG2ZqWrep8H+IYuG&#10;1RqDDlBXzDOysfUrqKbmFhxIf8KhSUDKmotYA1aTpS+qeaiYEbEWJMeZgSb3/2D5zfbOkros6Ocx&#10;JZo1+Ef3yBrTayVIhm+lcBwJIx8/7BZfAl+tcTm6PZg7Gyp2Zgn8h0NF8ocmCK632UnbBFusl+wi&#10;+fuBfLHzhOPjeZbif+IfcdSdZWeTSQiWsPzgbKzzXwU0JFwKajHLSDnbLp3vTA8mMS9QdXldKxUF&#10;u15dKku2DPtgejpOp1mP7o7NlA7GGoJbhxheYl1dKbEov1ci2Cl9LyRyh8mPYiaxa8UQh3EutM86&#10;VcVK0YWfYJ2x8bC2wSNWGgEDssT4A3YPECbiNXaXZW8fXEVs+sE5/VtinfPgESOD9oNzU2uwbwEo&#10;rKqP3NkfSOqoCSytoNxjZ1noRs4Zfl3jvy2Z83fM4ozhT+Pe8Ld4SAVtQaG/UVKB/fXWe7DH1kct&#10;JS3ObEHdzw2zghL1TeNQTLPxOAx5FMaTsxEK9lizOtboTXMJ2A4ZbijD4zXYe3W4SgvNE66XRYiK&#10;KqY5xi4o9/YgXPpul+CC4mKxiGY42Ib5pX4wPIAHVkNfPu6emDV983rs+hs4zDfLX/RwZxs8NSw2&#10;HmQdG/yZ155vXAqxcfoFFrbOsRytntfs/DcAAAD//wMAUEsDBBQABgAIAAAAIQB8AYNd3gAAAAgB&#10;AAAPAAAAZHJzL2Rvd25yZXYueG1sTI/BbsIwEETvlfoP1lbqDRwCpCaNgwCpag+9hPYDTLIkUeN1&#10;FBuS/n2XUznuzmjmTbadbCeuOPjWkYbFPAKBVLqqpVrD99fbTIHwwVBlOkeo4Rc9bPPHh8yklRup&#10;wOsx1IJDyKdGQxNCn0rpywat8XPXI7F2doM1gc+hltVgRg63nYyjKJHWtMQNjenx0GD5c7xY7l1K&#10;WeyVWqr9x/pzNb7Xq+Kw0/r5adq9ggg4hX8z3PAZHXJmOrkLVV50GnhI0DBbqBjETY5f1gmIE7+S&#10;Dcg8k/cD8j8AAAD//wMAUEsBAi0AFAAGAAgAAAAhALaDOJL+AAAA4QEAABMAAAAAAAAAAAAAAAAA&#10;AAAAAFtDb250ZW50X1R5cGVzXS54bWxQSwECLQAUAAYACAAAACEAOP0h/9YAAACUAQAACwAAAAAA&#10;AAAAAAAAAAAvAQAAX3JlbHMvLnJlbHNQSwECLQAUAAYACAAAACEAKYkUTa0CAACuBQAADgAAAAAA&#10;AAAAAAAAAAAuAgAAZHJzL2Uyb0RvYy54bWxQSwECLQAUAAYACAAAACEAfAGDXd4AAAAIAQAADwAA&#10;AAAAAAAAAAAAAAAHBQAAZHJzL2Rvd25yZXYueG1sUEsFBgAAAAAEAAQA8wAAABIGAAAAAA==&#10;" fillcolor="#964091" stroked="f" strokeweight="2pt">
              <v:path arrowok="t"/>
              <w10:wrap anchorx="margin"/>
            </v:rect>
          </w:pict>
        </mc:Fallback>
      </mc:AlternateContent>
    </w:r>
  </w:p>
  <w:p w14:paraId="1ABA5885" w14:textId="77777777" w:rsidR="00CC23D9" w:rsidRPr="005666FD" w:rsidRDefault="00CC23D9" w:rsidP="00D9458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8548"/>
      <w:docPartObj>
        <w:docPartGallery w:val="Page Numbers (Bottom of Page)"/>
        <w:docPartUnique/>
      </w:docPartObj>
    </w:sdtPr>
    <w:sdtEndPr/>
    <w:sdtContent>
      <w:p w14:paraId="1FABC57D" w14:textId="09D45727" w:rsidR="00CC23D9" w:rsidRDefault="00CC23D9" w:rsidP="00D9458B">
        <w:pPr>
          <w:pStyle w:val="Footer"/>
        </w:pPr>
        <w:r>
          <w:rPr>
            <w:noProof/>
            <w:lang w:eastAsia="en-GB"/>
          </w:rPr>
          <mc:AlternateContent>
            <mc:Choice Requires="wps">
              <w:drawing>
                <wp:anchor distT="0" distB="0" distL="114300" distR="114300" simplePos="0" relativeHeight="251664384" behindDoc="0" locked="0" layoutInCell="1" allowOverlap="1" wp14:anchorId="355DE651" wp14:editId="33922CFB">
                  <wp:simplePos x="0" y="0"/>
                  <wp:positionH relativeFrom="column">
                    <wp:posOffset>0</wp:posOffset>
                  </wp:positionH>
                  <wp:positionV relativeFrom="paragraph">
                    <wp:posOffset>83185</wp:posOffset>
                  </wp:positionV>
                  <wp:extent cx="6344285" cy="635"/>
                  <wp:effectExtent l="6985" t="6350" r="11430" b="12065"/>
                  <wp:wrapNone/>
                  <wp:docPr id="14"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635"/>
                          </a:xfrm>
                          <a:prstGeom prst="straightConnector1">
                            <a:avLst/>
                          </a:prstGeom>
                          <a:noFill/>
                          <a:ln w="9525">
                            <a:solidFill>
                              <a:srgbClr val="00A2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240100" id="_x0000_t32" coordsize="21600,21600" o:spt="32" o:oned="t" path="m,l21600,21600e" filled="f">
                  <v:path arrowok="t" fillok="f" o:connecttype="none"/>
                  <o:lock v:ext="edit" shapetype="t"/>
                </v:shapetype>
                <v:shape id="AutoShape 1027" o:spid="_x0000_s1026" type="#_x0000_t32" style="position:absolute;margin-left:0;margin-top:6.55pt;width:499.5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yxJQIAAEEEAAAOAAAAZHJzL2Uyb0RvYy54bWysU9uO2jAQfa/Uf7D8DrkQWIgIK5RAX7Yt&#10;0m4/wNhOYjWxLdsQUNV/79hctLQvVdUXZxzPnDkzc2b5fOo7dOTGCiULnIxjjLikignZFPjb23Y0&#10;x8g6IhnplOQFPnOLn1cfPywHnfNUtapj3CAAkTYfdIFb53QeRZa2vCd2rDSX8Fgr0xMHV9NEzJAB&#10;0PsuSuN4Fg3KMG0U5dbC3+ryiFcBv645dV/r2nKHugIDNxdOE869P6PVkuSNIboV9EqD/AOLnggJ&#10;Se9QFXEEHYz4A6oX1Cirajemqo9UXQvKQw1QTRL/Vs1rSzQPtUBzrL63yf4/WPrluDNIMJhdhpEk&#10;PcxofXAqpEZJnD75Fg3a5uBZyp3xRdKTfNUvin63SKqyJbLhwf/trCE88RHRQ4i/WA2J9sNnxcCH&#10;QIrQr1Nteg8JnUCnMJbzfSz85BCFn7NJlqXzKUYU3maTacAn+S1UG+s+cdUjbxTYOkNE07pSSQnj&#10;VyYJicjxxTpPjOS3AJ9Xqq3ouqCCTqKhwItpOg0BVnWC+UfvZk2zLzuDjsTrKF6nmxuLBzejDpIF&#10;sJYTtrnajojuYkPyTno8KA3oXK2LUH4s4sVmvplnoyydbUZZXFWj9bbMRrNt8jStJlVZVslPTy3J&#10;8lYwxqVndxNtkv2dKK7rc5HbXbb3NkSP6KFfQPb2DaTDbP04L8LYK3bemdvMQafB+bpTfhHe38F+&#10;v/mrXwAAAP//AwBQSwMEFAAGAAgAAAAhABBvJKrbAAAABgEAAA8AAABkcnMvZG93bnJldi54bWxM&#10;j81OwzAQhO9IvIO1SNyo0xQhksap+BGg9EZBPbvxNg6J11Hstunbsz3BbXdmNfNtsZpcL444htaT&#10;gvksAYFUe9NSo+D76+3uEUSImozuPaGCMwZYlddXhc6NP9EnHjexERxCIdcKbIxDLmWoLTodZn5A&#10;Ym/vR6cjr2MjzahPHO56mSbJg3S6JW6wesAXi3W3OTjufXbpe1fdf9j1a+x+hm21Py8qpW5vpqcl&#10;iIhT/DuGCz6jQ8lMO38gE0SvgB+JrC7mINjNsoyH3UVIQZaF/I9f/gIAAP//AwBQSwECLQAUAAYA&#10;CAAAACEAtoM4kv4AAADhAQAAEwAAAAAAAAAAAAAAAAAAAAAAW0NvbnRlbnRfVHlwZXNdLnhtbFBL&#10;AQItABQABgAIAAAAIQA4/SH/1gAAAJQBAAALAAAAAAAAAAAAAAAAAC8BAABfcmVscy8ucmVsc1BL&#10;AQItABQABgAIAAAAIQC5j8yxJQIAAEEEAAAOAAAAAAAAAAAAAAAAAC4CAABkcnMvZTJvRG9jLnht&#10;bFBLAQItABQABgAIAAAAIQAQbySq2wAAAAYBAAAPAAAAAAAAAAAAAAAAAH8EAABkcnMvZG93bnJl&#10;di54bWxQSwUGAAAAAAQABADzAAAAhwUAAAAA&#10;" strokecolor="#00a2e5"/>
              </w:pict>
            </mc:Fallback>
          </mc:AlternateContent>
        </w:r>
      </w:p>
      <w:p w14:paraId="1BC41578" w14:textId="029E8175" w:rsidR="00CC23D9" w:rsidRDefault="00CC23D9">
        <w:pPr>
          <w:pStyle w:val="Footer"/>
          <w:jc w:val="center"/>
        </w:pPr>
        <w:r w:rsidRPr="005F25DF">
          <w:rPr>
            <w:sz w:val="20"/>
            <w:szCs w:val="20"/>
          </w:rPr>
          <w:fldChar w:fldCharType="begin"/>
        </w:r>
        <w:r w:rsidRPr="005F25DF">
          <w:rPr>
            <w:sz w:val="20"/>
            <w:szCs w:val="20"/>
          </w:rPr>
          <w:instrText xml:space="preserve"> PAGE   \* MERGEFORMAT </w:instrText>
        </w:r>
        <w:r w:rsidRPr="005F25DF">
          <w:rPr>
            <w:sz w:val="20"/>
            <w:szCs w:val="20"/>
          </w:rPr>
          <w:fldChar w:fldCharType="separate"/>
        </w:r>
        <w:r w:rsidR="00055478">
          <w:rPr>
            <w:noProof/>
            <w:sz w:val="20"/>
            <w:szCs w:val="20"/>
          </w:rPr>
          <w:t>5</w:t>
        </w:r>
        <w:r w:rsidRPr="005F25DF">
          <w:rPr>
            <w:sz w:val="20"/>
            <w:szCs w:val="20"/>
          </w:rPr>
          <w:fldChar w:fldCharType="end"/>
        </w:r>
      </w:p>
    </w:sdtContent>
  </w:sdt>
  <w:p w14:paraId="4C7853E4" w14:textId="77777777" w:rsidR="00CC23D9" w:rsidRDefault="00CC2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0031"/>
      <w:docPartObj>
        <w:docPartGallery w:val="Page Numbers (Bottom of Page)"/>
        <w:docPartUnique/>
      </w:docPartObj>
    </w:sdtPr>
    <w:sdtEndPr/>
    <w:sdtContent>
      <w:p w14:paraId="42DDCD6E" w14:textId="77777777" w:rsidR="00CC23D9" w:rsidRDefault="00CC23D9" w:rsidP="00D9458B">
        <w:pPr>
          <w:pStyle w:val="Footer"/>
        </w:pPr>
      </w:p>
      <w:p w14:paraId="521ED64B" w14:textId="77777777" w:rsidR="00CC23D9" w:rsidRDefault="00A10F18" w:rsidP="00D9458B">
        <w:pPr>
          <w:pStyle w:val="Footer"/>
          <w:jc w:val="center"/>
        </w:pPr>
      </w:p>
    </w:sdtContent>
  </w:sdt>
  <w:p w14:paraId="040FD337" w14:textId="77777777" w:rsidR="00CC23D9" w:rsidRDefault="00CC2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930B" w14:textId="77777777" w:rsidR="00CC23D9" w:rsidRDefault="00CC23D9">
      <w:r>
        <w:separator/>
      </w:r>
    </w:p>
  </w:footnote>
  <w:footnote w:type="continuationSeparator" w:id="0">
    <w:p w14:paraId="7C326F57" w14:textId="77777777" w:rsidR="00CC23D9" w:rsidRDefault="00CC2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8D7C" w14:textId="77777777" w:rsidR="00CC23D9" w:rsidRDefault="00CC23D9" w:rsidP="00D9458B">
    <w:pPr>
      <w:pStyle w:val="HeaderTitle"/>
      <w:rPr>
        <w:position w:val="92"/>
      </w:rPr>
    </w:pPr>
    <w:r>
      <w:rPr>
        <w:noProof/>
        <w:lang w:eastAsia="en-GB"/>
      </w:rPr>
      <w:drawing>
        <wp:anchor distT="0" distB="0" distL="114300" distR="114300" simplePos="0" relativeHeight="251668480" behindDoc="0" locked="0" layoutInCell="1" allowOverlap="1" wp14:anchorId="1FA3BFF7" wp14:editId="6808176F">
          <wp:simplePos x="0" y="0"/>
          <wp:positionH relativeFrom="margin">
            <wp:align>right</wp:align>
          </wp:positionH>
          <wp:positionV relativeFrom="page">
            <wp:posOffset>467995</wp:posOffset>
          </wp:positionV>
          <wp:extent cx="2160000" cy="781200"/>
          <wp:effectExtent l="0" t="0" r="0" b="0"/>
          <wp:wrapNone/>
          <wp:docPr id="56" name="Picture 56" descr="Public Health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2blue.jpg"/>
                  <pic:cNvPicPr/>
                </pic:nvPicPr>
                <pic:blipFill>
                  <a:blip r:embed="rId1">
                    <a:extLst>
                      <a:ext uri="{28A0092B-C50C-407E-A947-70E740481C1C}">
                        <a14:useLocalDpi xmlns:a14="http://schemas.microsoft.com/office/drawing/2010/main" val="0"/>
                      </a:ext>
                    </a:extLst>
                  </a:blip>
                  <a:stretch>
                    <a:fillRect/>
                  </a:stretch>
                </pic:blipFill>
                <pic:spPr>
                  <a:xfrm>
                    <a:off x="0" y="0"/>
                    <a:ext cx="2160000" cy="781200"/>
                  </a:xfrm>
                  <a:prstGeom prst="rect">
                    <a:avLst/>
                  </a:prstGeom>
                </pic:spPr>
              </pic:pic>
            </a:graphicData>
          </a:graphic>
        </wp:anchor>
      </w:drawing>
    </w:r>
    <w:r w:rsidRPr="00D54655">
      <w:rPr>
        <w:color w:val="00A2E5"/>
        <w:position w:val="92"/>
      </w:rPr>
      <w:t xml:space="preserve">                                                                  </w:t>
    </w:r>
  </w:p>
  <w:p w14:paraId="7AD49A2C" w14:textId="77777777" w:rsidR="00CC23D9" w:rsidRDefault="00CC23D9" w:rsidP="00D9458B">
    <w:pPr>
      <w:pStyle w:val="NoSpacing"/>
    </w:pPr>
  </w:p>
  <w:p w14:paraId="492B78CE" w14:textId="77777777" w:rsidR="00CC23D9" w:rsidRPr="009C7086" w:rsidRDefault="00CC23D9" w:rsidP="00D9458B">
    <w:pPr>
      <w:pStyle w:val="NoSpacing"/>
    </w:pPr>
  </w:p>
  <w:p w14:paraId="23C64331" w14:textId="77777777" w:rsidR="00CC23D9" w:rsidRPr="00F2707C" w:rsidRDefault="00CC23D9" w:rsidP="00D9458B">
    <w:pPr>
      <w:pStyle w:val="NoSpacing"/>
      <w:jc w:val="right"/>
    </w:pPr>
  </w:p>
  <w:p w14:paraId="080C65CD" w14:textId="77777777" w:rsidR="00CC23D9" w:rsidRPr="00D54655" w:rsidRDefault="00CC23D9" w:rsidP="00D9458B">
    <w:pPr>
      <w:pStyle w:val="HeaderTitle"/>
      <w:tabs>
        <w:tab w:val="left" w:pos="0"/>
        <w:tab w:val="left" w:pos="7028"/>
      </w:tabs>
      <w:rPr>
        <w:color w:val="00A2E5"/>
        <w:position w:val="92"/>
      </w:rPr>
    </w:pPr>
    <w:r>
      <w:rPr>
        <w:color w:val="00A2E5"/>
        <w:position w:val="9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5D57" w14:textId="7AFDA05C" w:rsidR="00CC23D9" w:rsidRPr="00836B45" w:rsidRDefault="00CC23D9" w:rsidP="00D9458B">
    <w:pPr>
      <w:pStyle w:val="HeaderTitle"/>
      <w:tabs>
        <w:tab w:val="left" w:pos="0"/>
      </w:tabs>
      <w:jc w:val="center"/>
      <w:rPr>
        <w:color w:val="FF0000"/>
        <w:position w:val="92"/>
        <w:sz w:val="22"/>
      </w:rPr>
    </w:pPr>
    <w:r>
      <w:rPr>
        <w:noProof/>
        <w:color w:val="00A2E5"/>
        <w:position w:val="92"/>
        <w:sz w:val="24"/>
        <w:lang w:eastAsia="en-GB"/>
      </w:rPr>
      <mc:AlternateContent>
        <mc:Choice Requires="wps">
          <w:drawing>
            <wp:anchor distT="0" distB="0" distL="114300" distR="114300" simplePos="0" relativeHeight="251666432" behindDoc="0" locked="0" layoutInCell="1" allowOverlap="1" wp14:anchorId="4E768F22" wp14:editId="7314AB54">
              <wp:simplePos x="0" y="0"/>
              <wp:positionH relativeFrom="column">
                <wp:posOffset>0</wp:posOffset>
              </wp:positionH>
              <wp:positionV relativeFrom="paragraph">
                <wp:posOffset>495935</wp:posOffset>
              </wp:positionV>
              <wp:extent cx="6191885" cy="0"/>
              <wp:effectExtent l="6985" t="10160" r="11430" b="8890"/>
              <wp:wrapNone/>
              <wp:docPr id="18" name="AutoShape 1028" desc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straightConnector1">
                        <a:avLst/>
                      </a:prstGeom>
                      <a:noFill/>
                      <a:ln w="9525">
                        <a:solidFill>
                          <a:srgbClr val="00A2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45FF31" id="_x0000_t32" coordsize="21600,21600" o:spt="32" o:oned="t" path="m,l21600,21600e" filled="f">
              <v:path arrowok="t" fillok="f" o:connecttype="none"/>
              <o:lock v:ext="edit" shapetype="t"/>
            </v:shapetype>
            <v:shape id="AutoShape 1028" o:spid="_x0000_s1026" type="#_x0000_t32" alt="#" style="position:absolute;margin-left:0;margin-top:39.05pt;width:487.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AhKwIAAEkEAAAOAAAAZHJzL2Uyb0RvYy54bWysVE2P2yAQvVfqf0D0nPVHnTSx4qwiO+ll&#10;u4202x9AANuoNiAgcaKq/70DiaNse6mqXvDAMG/ezDy8fDz1HTpyY4WSBU4eYoy4pIoJ2RT42+t2&#10;MsfIOiIZ6ZTkBT5zix9X798tB53zVLWqY9wgAJE2H3SBW+d0HkWWtrwn9kFpLsFZK9MTB1vTRMyQ&#10;AdD7LkrjeBYNyjBtFOXWwml1ceJVwK9rTt3Xurbcoa7AwM2F1YR179dotSR5Y4huBb3SIP/AoidC&#10;QtIbVEUcQQcj/oDqBTXKqto9UNVHqq4F5aEGqCaJf6vmpSWah1qgOVbf2mT/Hyx9Pu4MEgxmB5OS&#10;pIcZrQ9OhdQoiVM4ZdxSaNkH36xB2xxiSrkzvlx6ki/6SdHvFklVtkQ2PES+njUAJT4iehPiN1ZD&#10;yv3wRTG4QyBZ6NypNr2HhJ6gUxjQ+TYgfnKIwuEsWSTz+RQjOvoiko+B2lj3maseeaPA1hkimtaV&#10;SkqQgTJJSEOOT9Z5WiQfA3xWqbai64IaOomGAi+m6TQEWNUJ5p3+mjXNvuwMOhKvp3idbqahRvDc&#10;XzPqIFkAazlhm6vtiOguNiTvpMeDwoDO1boI5sciXmzmm3k2ydLZZpLFVTVZb8tsMtsmn6bVx6os&#10;q+Snp5ZkeSsY49KzG8WbZH8njuszusjuJt9bG6K36KFfQHb8BtJhsn6YF1nsFTvvzDhx0Gu4fH1b&#10;/kHc78G+/wOsfgEAAP//AwBQSwMEFAAGAAgAAAAhAHDs7+TcAAAABgEAAA8AAABkcnMvZG93bnJl&#10;di54bWxMj0tPwzAQhO9I/Q/WVuJGnZZH2zROxUNQhRsFcXbjbRwSr6PYbdN/zyIOcNvdWc18k60H&#10;14oj9qH2pGA6SUAgld7UVCn4eH++WoAIUZPRrSdUcMYA63x0kenU+BO94XEbK8EmFFKtwMbYpVKG&#10;0qLTYeI7JNb2vnc68tpX0vT6xOaulbMkuZNO18QJVnf4aLFstgfHuQ9u9tIUNxv7+hSbr+6z2J+v&#10;C6Uux8P9CkTEIf49ww8+o0POTDt/IBNEq4CLRAXzxRQEq8v5LQ+734PMM/kfP/8GAAD//wMAUEsB&#10;Ai0AFAAGAAgAAAAhALaDOJL+AAAA4QEAABMAAAAAAAAAAAAAAAAAAAAAAFtDb250ZW50X1R5cGVz&#10;XS54bWxQSwECLQAUAAYACAAAACEAOP0h/9YAAACUAQAACwAAAAAAAAAAAAAAAAAvAQAAX3JlbHMv&#10;LnJlbHNQSwECLQAUAAYACAAAACEA3J4gISsCAABJBAAADgAAAAAAAAAAAAAAAAAuAgAAZHJzL2Uy&#10;b0RvYy54bWxQSwECLQAUAAYACAAAACEAcOzv5NwAAAAGAQAADwAAAAAAAAAAAAAAAACFBAAAZHJz&#10;L2Rvd25yZXYueG1sUEsFBgAAAAAEAAQA8wAAAI4FAAAAAA==&#10;" strokecolor="#00a2e5"/>
          </w:pict>
        </mc:Fallback>
      </mc:AlternateContent>
    </w:r>
    <w:r>
      <w:rPr>
        <w:color w:val="00A2E5"/>
        <w:position w:val="92"/>
        <w:sz w:val="24"/>
      </w:rPr>
      <w:t xml:space="preserve">PHS </w:t>
    </w:r>
    <w:r w:rsidRPr="00F11FD8">
      <w:rPr>
        <w:color w:val="00A2E5"/>
        <w:position w:val="92"/>
        <w:sz w:val="24"/>
      </w:rPr>
      <w:t>LIST Locality Profiles</w:t>
    </w:r>
    <w:r>
      <w:rPr>
        <w:color w:val="00A2E5"/>
        <w:position w:val="92"/>
        <w:sz w:val="24"/>
      </w:rPr>
      <w:t xml:space="preserve"> – </w:t>
    </w:r>
    <w:r>
      <w:rPr>
        <w:color w:val="FF0000"/>
        <w:position w:val="92"/>
        <w:sz w:val="24"/>
      </w:rPr>
      <w:t>Management Information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D41A1C"/>
    <w:multiLevelType w:val="multilevel"/>
    <w:tmpl w:val="4D1214A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C4E40A2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650D724"/>
    <w:multiLevelType w:val="multilevel"/>
    <w:tmpl w:val="A1B8766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10F57715"/>
    <w:multiLevelType w:val="multilevel"/>
    <w:tmpl w:val="715674A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18D68503"/>
    <w:multiLevelType w:val="multilevel"/>
    <w:tmpl w:val="11B46DB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1F9EFCAA"/>
    <w:multiLevelType w:val="multilevel"/>
    <w:tmpl w:val="D02A76D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2FB608DE"/>
    <w:multiLevelType w:val="hybridMultilevel"/>
    <w:tmpl w:val="805C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481FD8"/>
    <w:multiLevelType w:val="hybridMultilevel"/>
    <w:tmpl w:val="CC66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C3151"/>
    <w:multiLevelType w:val="hybridMultilevel"/>
    <w:tmpl w:val="781E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30472A"/>
    <w:multiLevelType w:val="hybridMultilevel"/>
    <w:tmpl w:val="AFB2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32643A"/>
    <w:multiLevelType w:val="hybridMultilevel"/>
    <w:tmpl w:val="9AAAF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0"/>
  </w:num>
  <w:num w:numId="12">
    <w:abstractNumId w:val="3"/>
  </w:num>
  <w:num w:numId="13">
    <w:abstractNumId w:val="8"/>
  </w:num>
  <w:num w:numId="14">
    <w:abstractNumId w:val="6"/>
  </w:num>
  <w:num w:numId="15">
    <w:abstractNumId w:val="10"/>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6AA8"/>
    <w:rsid w:val="00006C12"/>
    <w:rsid w:val="00011C8B"/>
    <w:rsid w:val="00014A4B"/>
    <w:rsid w:val="00017F79"/>
    <w:rsid w:val="00024373"/>
    <w:rsid w:val="00026C9A"/>
    <w:rsid w:val="00055478"/>
    <w:rsid w:val="000564AE"/>
    <w:rsid w:val="0006082D"/>
    <w:rsid w:val="00087B4E"/>
    <w:rsid w:val="00094C3D"/>
    <w:rsid w:val="000A09D8"/>
    <w:rsid w:val="000A5562"/>
    <w:rsid w:val="000B172C"/>
    <w:rsid w:val="000C4F0E"/>
    <w:rsid w:val="000D4983"/>
    <w:rsid w:val="000D5684"/>
    <w:rsid w:val="000E29AB"/>
    <w:rsid w:val="000E6910"/>
    <w:rsid w:val="001013DF"/>
    <w:rsid w:val="0010444A"/>
    <w:rsid w:val="0010480F"/>
    <w:rsid w:val="00111FCD"/>
    <w:rsid w:val="00113C8C"/>
    <w:rsid w:val="00131550"/>
    <w:rsid w:val="001359DE"/>
    <w:rsid w:val="001457AC"/>
    <w:rsid w:val="00145D09"/>
    <w:rsid w:val="00153CBE"/>
    <w:rsid w:val="00173D1C"/>
    <w:rsid w:val="00192E32"/>
    <w:rsid w:val="00197158"/>
    <w:rsid w:val="001A21E1"/>
    <w:rsid w:val="001A5A75"/>
    <w:rsid w:val="001A5CB5"/>
    <w:rsid w:val="001B70F9"/>
    <w:rsid w:val="001D7E97"/>
    <w:rsid w:val="001E13F5"/>
    <w:rsid w:val="001E2549"/>
    <w:rsid w:val="001E5C0A"/>
    <w:rsid w:val="00201FBA"/>
    <w:rsid w:val="002053F8"/>
    <w:rsid w:val="00206939"/>
    <w:rsid w:val="00223054"/>
    <w:rsid w:val="00230FD5"/>
    <w:rsid w:val="00234FC9"/>
    <w:rsid w:val="00236FEF"/>
    <w:rsid w:val="002440B7"/>
    <w:rsid w:val="00265D77"/>
    <w:rsid w:val="00273872"/>
    <w:rsid w:val="0027659E"/>
    <w:rsid w:val="002772E8"/>
    <w:rsid w:val="00294273"/>
    <w:rsid w:val="002A24F5"/>
    <w:rsid w:val="002A4AFF"/>
    <w:rsid w:val="002A5883"/>
    <w:rsid w:val="002B0A26"/>
    <w:rsid w:val="002C08DC"/>
    <w:rsid w:val="002C5C6C"/>
    <w:rsid w:val="002D568D"/>
    <w:rsid w:val="002E2DAB"/>
    <w:rsid w:val="002E61DD"/>
    <w:rsid w:val="002F50B9"/>
    <w:rsid w:val="002F5FAD"/>
    <w:rsid w:val="00301E1E"/>
    <w:rsid w:val="00302366"/>
    <w:rsid w:val="003068AA"/>
    <w:rsid w:val="00307A5B"/>
    <w:rsid w:val="00316D33"/>
    <w:rsid w:val="00332DBC"/>
    <w:rsid w:val="00336853"/>
    <w:rsid w:val="00337CE4"/>
    <w:rsid w:val="00357DB0"/>
    <w:rsid w:val="00375A1F"/>
    <w:rsid w:val="00395C63"/>
    <w:rsid w:val="003B1037"/>
    <w:rsid w:val="003B3903"/>
    <w:rsid w:val="003C4264"/>
    <w:rsid w:val="003E5F24"/>
    <w:rsid w:val="003F45BA"/>
    <w:rsid w:val="003F573A"/>
    <w:rsid w:val="003F5B8E"/>
    <w:rsid w:val="0042668B"/>
    <w:rsid w:val="00430990"/>
    <w:rsid w:val="00450218"/>
    <w:rsid w:val="004502A9"/>
    <w:rsid w:val="0045050D"/>
    <w:rsid w:val="00453CC7"/>
    <w:rsid w:val="0046655B"/>
    <w:rsid w:val="004878D2"/>
    <w:rsid w:val="00492660"/>
    <w:rsid w:val="004C45F8"/>
    <w:rsid w:val="004E29B3"/>
    <w:rsid w:val="004F1F56"/>
    <w:rsid w:val="004F4764"/>
    <w:rsid w:val="00512D19"/>
    <w:rsid w:val="005131E0"/>
    <w:rsid w:val="005168C2"/>
    <w:rsid w:val="00520DEB"/>
    <w:rsid w:val="005268F6"/>
    <w:rsid w:val="00527BD9"/>
    <w:rsid w:val="00544D29"/>
    <w:rsid w:val="00554424"/>
    <w:rsid w:val="00560B24"/>
    <w:rsid w:val="0056419B"/>
    <w:rsid w:val="005654C4"/>
    <w:rsid w:val="0057021F"/>
    <w:rsid w:val="00582DD6"/>
    <w:rsid w:val="00583BC7"/>
    <w:rsid w:val="00590D07"/>
    <w:rsid w:val="0059370B"/>
    <w:rsid w:val="005B5ACD"/>
    <w:rsid w:val="005D6A81"/>
    <w:rsid w:val="005E26C9"/>
    <w:rsid w:val="005E3D58"/>
    <w:rsid w:val="005E4B3D"/>
    <w:rsid w:val="005E634C"/>
    <w:rsid w:val="005E6DC2"/>
    <w:rsid w:val="005E704A"/>
    <w:rsid w:val="005F1FD5"/>
    <w:rsid w:val="005F6DB8"/>
    <w:rsid w:val="00603777"/>
    <w:rsid w:val="00604D74"/>
    <w:rsid w:val="00610DDB"/>
    <w:rsid w:val="00655CBF"/>
    <w:rsid w:val="006714D8"/>
    <w:rsid w:val="006744EB"/>
    <w:rsid w:val="00681690"/>
    <w:rsid w:val="00684D06"/>
    <w:rsid w:val="00685BFF"/>
    <w:rsid w:val="006872B0"/>
    <w:rsid w:val="006936A1"/>
    <w:rsid w:val="00693D0C"/>
    <w:rsid w:val="006B0ABD"/>
    <w:rsid w:val="006B2D78"/>
    <w:rsid w:val="006D0103"/>
    <w:rsid w:val="006D038A"/>
    <w:rsid w:val="006E1E8E"/>
    <w:rsid w:val="006E3B79"/>
    <w:rsid w:val="006E74DE"/>
    <w:rsid w:val="006F712C"/>
    <w:rsid w:val="007000AF"/>
    <w:rsid w:val="0071772D"/>
    <w:rsid w:val="0072043B"/>
    <w:rsid w:val="0072400B"/>
    <w:rsid w:val="00734F53"/>
    <w:rsid w:val="007426B0"/>
    <w:rsid w:val="00756AC2"/>
    <w:rsid w:val="00757776"/>
    <w:rsid w:val="007644DD"/>
    <w:rsid w:val="0076787B"/>
    <w:rsid w:val="007678F3"/>
    <w:rsid w:val="00767963"/>
    <w:rsid w:val="00770A9D"/>
    <w:rsid w:val="007713E8"/>
    <w:rsid w:val="007721E3"/>
    <w:rsid w:val="00776B02"/>
    <w:rsid w:val="007771E6"/>
    <w:rsid w:val="00782A44"/>
    <w:rsid w:val="00784D58"/>
    <w:rsid w:val="007863ED"/>
    <w:rsid w:val="007B4D74"/>
    <w:rsid w:val="007C0A74"/>
    <w:rsid w:val="007C3C7A"/>
    <w:rsid w:val="007D0E5B"/>
    <w:rsid w:val="007D19A8"/>
    <w:rsid w:val="007E0C66"/>
    <w:rsid w:val="007F4A8F"/>
    <w:rsid w:val="007F54B5"/>
    <w:rsid w:val="0080440C"/>
    <w:rsid w:val="008067DD"/>
    <w:rsid w:val="00811C20"/>
    <w:rsid w:val="00817558"/>
    <w:rsid w:val="00823E81"/>
    <w:rsid w:val="008311B6"/>
    <w:rsid w:val="00834B0D"/>
    <w:rsid w:val="00844D34"/>
    <w:rsid w:val="00855778"/>
    <w:rsid w:val="00871842"/>
    <w:rsid w:val="00872550"/>
    <w:rsid w:val="008748E5"/>
    <w:rsid w:val="00874953"/>
    <w:rsid w:val="008840E7"/>
    <w:rsid w:val="00892020"/>
    <w:rsid w:val="0089489C"/>
    <w:rsid w:val="008A6A9F"/>
    <w:rsid w:val="008B10B6"/>
    <w:rsid w:val="008B15F7"/>
    <w:rsid w:val="008B58CD"/>
    <w:rsid w:val="008C2DFF"/>
    <w:rsid w:val="008C4EB3"/>
    <w:rsid w:val="008C67F1"/>
    <w:rsid w:val="008D6863"/>
    <w:rsid w:val="00906D5D"/>
    <w:rsid w:val="00907403"/>
    <w:rsid w:val="00935A71"/>
    <w:rsid w:val="009418C8"/>
    <w:rsid w:val="00945BAE"/>
    <w:rsid w:val="0094638D"/>
    <w:rsid w:val="00966529"/>
    <w:rsid w:val="0096669F"/>
    <w:rsid w:val="009840D5"/>
    <w:rsid w:val="009847A6"/>
    <w:rsid w:val="0099744C"/>
    <w:rsid w:val="009A731E"/>
    <w:rsid w:val="009C1C96"/>
    <w:rsid w:val="009F73F5"/>
    <w:rsid w:val="00A021AD"/>
    <w:rsid w:val="00A055A6"/>
    <w:rsid w:val="00A05C70"/>
    <w:rsid w:val="00A10F18"/>
    <w:rsid w:val="00A26E04"/>
    <w:rsid w:val="00A277A8"/>
    <w:rsid w:val="00A3719C"/>
    <w:rsid w:val="00A45DA6"/>
    <w:rsid w:val="00A63A94"/>
    <w:rsid w:val="00A66DDD"/>
    <w:rsid w:val="00A72C70"/>
    <w:rsid w:val="00A83759"/>
    <w:rsid w:val="00A86E9F"/>
    <w:rsid w:val="00A9108E"/>
    <w:rsid w:val="00AA0848"/>
    <w:rsid w:val="00AA0950"/>
    <w:rsid w:val="00AA391A"/>
    <w:rsid w:val="00AB5B9D"/>
    <w:rsid w:val="00AC411D"/>
    <w:rsid w:val="00AD1646"/>
    <w:rsid w:val="00AD37C1"/>
    <w:rsid w:val="00AE0C54"/>
    <w:rsid w:val="00AE2F7F"/>
    <w:rsid w:val="00AE33ED"/>
    <w:rsid w:val="00AF503E"/>
    <w:rsid w:val="00B07873"/>
    <w:rsid w:val="00B12459"/>
    <w:rsid w:val="00B155F7"/>
    <w:rsid w:val="00B247FB"/>
    <w:rsid w:val="00B37841"/>
    <w:rsid w:val="00B409CE"/>
    <w:rsid w:val="00B45111"/>
    <w:rsid w:val="00B52040"/>
    <w:rsid w:val="00B8138D"/>
    <w:rsid w:val="00B85F15"/>
    <w:rsid w:val="00B86B75"/>
    <w:rsid w:val="00B978F1"/>
    <w:rsid w:val="00BA5573"/>
    <w:rsid w:val="00BB3C5A"/>
    <w:rsid w:val="00BB67AC"/>
    <w:rsid w:val="00BC2BD1"/>
    <w:rsid w:val="00BC48D5"/>
    <w:rsid w:val="00BD36F0"/>
    <w:rsid w:val="00BD38E2"/>
    <w:rsid w:val="00BD796E"/>
    <w:rsid w:val="00BE2182"/>
    <w:rsid w:val="00BE5070"/>
    <w:rsid w:val="00BE5B6D"/>
    <w:rsid w:val="00C00B4F"/>
    <w:rsid w:val="00C04C8B"/>
    <w:rsid w:val="00C0724E"/>
    <w:rsid w:val="00C10C24"/>
    <w:rsid w:val="00C16088"/>
    <w:rsid w:val="00C16F66"/>
    <w:rsid w:val="00C20C86"/>
    <w:rsid w:val="00C24142"/>
    <w:rsid w:val="00C26779"/>
    <w:rsid w:val="00C34536"/>
    <w:rsid w:val="00C36279"/>
    <w:rsid w:val="00C4426E"/>
    <w:rsid w:val="00C45DCB"/>
    <w:rsid w:val="00C51260"/>
    <w:rsid w:val="00C6165A"/>
    <w:rsid w:val="00C648AE"/>
    <w:rsid w:val="00C7117B"/>
    <w:rsid w:val="00C711A1"/>
    <w:rsid w:val="00C7481D"/>
    <w:rsid w:val="00C90BEE"/>
    <w:rsid w:val="00C94A5F"/>
    <w:rsid w:val="00CA61E2"/>
    <w:rsid w:val="00CA6F13"/>
    <w:rsid w:val="00CA79F8"/>
    <w:rsid w:val="00CB324F"/>
    <w:rsid w:val="00CC1667"/>
    <w:rsid w:val="00CC23D9"/>
    <w:rsid w:val="00CC4CC6"/>
    <w:rsid w:val="00CC666C"/>
    <w:rsid w:val="00CC6D0B"/>
    <w:rsid w:val="00CC7229"/>
    <w:rsid w:val="00CD0084"/>
    <w:rsid w:val="00CF0F67"/>
    <w:rsid w:val="00D122CA"/>
    <w:rsid w:val="00D36E08"/>
    <w:rsid w:val="00D4141D"/>
    <w:rsid w:val="00D43718"/>
    <w:rsid w:val="00D438A1"/>
    <w:rsid w:val="00D51207"/>
    <w:rsid w:val="00D53D5A"/>
    <w:rsid w:val="00D66D93"/>
    <w:rsid w:val="00D74FF9"/>
    <w:rsid w:val="00D83720"/>
    <w:rsid w:val="00D92C63"/>
    <w:rsid w:val="00D9458B"/>
    <w:rsid w:val="00D97890"/>
    <w:rsid w:val="00DB0346"/>
    <w:rsid w:val="00DB7F02"/>
    <w:rsid w:val="00DC489C"/>
    <w:rsid w:val="00DE412E"/>
    <w:rsid w:val="00DE6B21"/>
    <w:rsid w:val="00DE7AB5"/>
    <w:rsid w:val="00DF0667"/>
    <w:rsid w:val="00DF3CB4"/>
    <w:rsid w:val="00DF7BF9"/>
    <w:rsid w:val="00E12BC4"/>
    <w:rsid w:val="00E12D49"/>
    <w:rsid w:val="00E21048"/>
    <w:rsid w:val="00E30414"/>
    <w:rsid w:val="00E315A3"/>
    <w:rsid w:val="00E47066"/>
    <w:rsid w:val="00E55633"/>
    <w:rsid w:val="00E55996"/>
    <w:rsid w:val="00E55AED"/>
    <w:rsid w:val="00E64AAE"/>
    <w:rsid w:val="00E650CA"/>
    <w:rsid w:val="00E7001A"/>
    <w:rsid w:val="00E706D1"/>
    <w:rsid w:val="00E716AE"/>
    <w:rsid w:val="00E72B3E"/>
    <w:rsid w:val="00E75528"/>
    <w:rsid w:val="00E8265C"/>
    <w:rsid w:val="00E90EF4"/>
    <w:rsid w:val="00EB265E"/>
    <w:rsid w:val="00EC0500"/>
    <w:rsid w:val="00ED2E40"/>
    <w:rsid w:val="00EE1EC7"/>
    <w:rsid w:val="00EE6A16"/>
    <w:rsid w:val="00EF3C93"/>
    <w:rsid w:val="00EF3F9F"/>
    <w:rsid w:val="00EF49E0"/>
    <w:rsid w:val="00EF58E9"/>
    <w:rsid w:val="00F057FB"/>
    <w:rsid w:val="00F12415"/>
    <w:rsid w:val="00F20335"/>
    <w:rsid w:val="00F2421D"/>
    <w:rsid w:val="00F318F7"/>
    <w:rsid w:val="00F3221E"/>
    <w:rsid w:val="00F35ED5"/>
    <w:rsid w:val="00F52D06"/>
    <w:rsid w:val="00F60995"/>
    <w:rsid w:val="00F63F6E"/>
    <w:rsid w:val="00F764C2"/>
    <w:rsid w:val="00F777C1"/>
    <w:rsid w:val="00F8667E"/>
    <w:rsid w:val="00F92989"/>
    <w:rsid w:val="00FA35D4"/>
    <w:rsid w:val="00FA6AE3"/>
    <w:rsid w:val="00FA6EE8"/>
    <w:rsid w:val="00FB2D2B"/>
    <w:rsid w:val="00FB592C"/>
    <w:rsid w:val="00FC51B9"/>
    <w:rsid w:val="00FD369F"/>
    <w:rsid w:val="00FD55AB"/>
    <w:rsid w:val="00FE3A99"/>
    <w:rsid w:val="00FF267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F158B7A"/>
  <w15:docId w15:val="{1E795397-F9BF-4CD2-BFC7-AF371324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2B"/>
    <w:pPr>
      <w:spacing w:after="120" w:line="240" w:lineRule="auto"/>
    </w:pPr>
    <w:rPr>
      <w:rFonts w:ascii="Arial" w:hAnsi="Arial"/>
      <w:sz w:val="24"/>
    </w:rPr>
  </w:style>
  <w:style w:type="paragraph" w:styleId="Heading1">
    <w:name w:val="heading 1"/>
    <w:basedOn w:val="Normal"/>
    <w:link w:val="Heading1Char"/>
    <w:uiPriority w:val="9"/>
    <w:rsid w:val="009E772F"/>
    <w:pPr>
      <w:outlineLvl w:val="0"/>
    </w:pPr>
    <w:rPr>
      <w:b/>
      <w:sz w:val="36"/>
    </w:rPr>
  </w:style>
  <w:style w:type="paragraph" w:styleId="Heading2">
    <w:name w:val="heading 2"/>
    <w:basedOn w:val="Normal"/>
    <w:next w:val="Normal"/>
    <w:link w:val="Heading2Char"/>
    <w:uiPriority w:val="9"/>
    <w:unhideWhenUsed/>
    <w:qFormat/>
    <w:rsid w:val="008530B9"/>
    <w:pPr>
      <w:keepNext/>
      <w:keepLines/>
      <w:spacing w:before="200" w:after="0"/>
      <w:outlineLvl w:val="1"/>
    </w:pPr>
    <w:rPr>
      <w:rFonts w:eastAsiaTheme="majorEastAsia" w:cstheme="majorBidi"/>
      <w:b/>
      <w:bCs/>
      <w:color w:val="7030A0"/>
      <w:sz w:val="32"/>
      <w:szCs w:val="26"/>
    </w:rPr>
  </w:style>
  <w:style w:type="paragraph" w:styleId="Heading3">
    <w:name w:val="heading 3"/>
    <w:basedOn w:val="Normal"/>
    <w:next w:val="Normal"/>
    <w:link w:val="Heading3Char"/>
    <w:uiPriority w:val="9"/>
    <w:unhideWhenUsed/>
    <w:qFormat/>
    <w:rsid w:val="00C25D7C"/>
    <w:pPr>
      <w:keepNext/>
      <w:keepLines/>
      <w:spacing w:before="200" w:after="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0D13E3"/>
    <w:pPr>
      <w:keepNext/>
      <w:keepLines/>
      <w:spacing w:before="200" w:after="0"/>
      <w:outlineLvl w:val="3"/>
    </w:pPr>
    <w:rPr>
      <w:rFonts w:eastAsiaTheme="majorEastAsia" w:cstheme="majorBidi"/>
      <w:b/>
      <w:bCs/>
      <w:iCs/>
      <w:color w:val="7030A0"/>
    </w:rPr>
  </w:style>
  <w:style w:type="paragraph" w:styleId="Heading5">
    <w:name w:val="heading 5"/>
    <w:basedOn w:val="Normal"/>
    <w:next w:val="Normal"/>
    <w:link w:val="Heading5Char"/>
    <w:uiPriority w:val="9"/>
    <w:qFormat/>
    <w:rsid w:val="00603B72"/>
    <w:pPr>
      <w:keepNext/>
      <w:keepLines/>
      <w:pageBreakBefore/>
      <w:spacing w:after="160" w:line="20" w:lineRule="exact"/>
      <w:outlineLvl w:val="4"/>
    </w:pPr>
    <w:rPr>
      <w:rFonts w:eastAsiaTheme="majorEastAsia" w:cstheme="majorBidi"/>
      <w:b/>
      <w:color w:val="FFFFFF" w:themeColor="background1"/>
      <w:sz w:val="16"/>
    </w:rPr>
  </w:style>
  <w:style w:type="paragraph" w:styleId="Heading6">
    <w:name w:val="heading 6"/>
    <w:basedOn w:val="Normal"/>
    <w:next w:val="Normal"/>
    <w:link w:val="Heading6Char"/>
    <w:uiPriority w:val="9"/>
    <w:unhideWhenUsed/>
    <w:qFormat/>
    <w:rsid w:val="00AA3553"/>
    <w:pPr>
      <w:keepNext/>
      <w:keepLines/>
      <w:spacing w:after="0"/>
      <w:ind w:left="284" w:right="284"/>
      <w:outlineLvl w:val="5"/>
    </w:pPr>
    <w:rPr>
      <w:rFonts w:eastAsiaTheme="majorEastAsia" w:cstheme="majorBidi"/>
      <w:i/>
      <w:iCs/>
      <w:sz w:val="20"/>
    </w:rPr>
  </w:style>
  <w:style w:type="paragraph" w:styleId="Heading7">
    <w:name w:val="heading 7"/>
    <w:basedOn w:val="Normal"/>
    <w:next w:val="Normal"/>
    <w:link w:val="Heading7Char"/>
    <w:uiPriority w:val="9"/>
    <w:qFormat/>
    <w:rsid w:val="00325BCA"/>
    <w:pPr>
      <w:keepNext/>
      <w:keepLines/>
      <w:pageBreakBefore/>
      <w:outlineLvl w:val="6"/>
    </w:pPr>
    <w:rPr>
      <w:rFonts w:eastAsiaTheme="majorEastAsia" w:cstheme="majorBidi"/>
      <w:b/>
      <w:iCs/>
      <w:color w:val="7030A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2F"/>
    <w:rPr>
      <w:rFonts w:ascii="Arial" w:hAnsi="Arial"/>
      <w:b/>
      <w:sz w:val="36"/>
    </w:rPr>
  </w:style>
  <w:style w:type="character" w:customStyle="1" w:styleId="Heading2Char">
    <w:name w:val="Heading 2 Char"/>
    <w:basedOn w:val="DefaultParagraphFont"/>
    <w:link w:val="Heading2"/>
    <w:uiPriority w:val="9"/>
    <w:rsid w:val="008530B9"/>
    <w:rPr>
      <w:rFonts w:ascii="Arial" w:eastAsiaTheme="majorEastAsia" w:hAnsi="Arial" w:cstheme="majorBidi"/>
      <w:b/>
      <w:bCs/>
      <w:color w:val="7030A0"/>
      <w:sz w:val="32"/>
      <w:szCs w:val="26"/>
    </w:rPr>
  </w:style>
  <w:style w:type="character" w:customStyle="1" w:styleId="Heading3Char">
    <w:name w:val="Heading 3 Char"/>
    <w:basedOn w:val="DefaultParagraphFont"/>
    <w:link w:val="Heading3"/>
    <w:uiPriority w:val="9"/>
    <w:rsid w:val="00C25D7C"/>
    <w:rPr>
      <w:rFonts w:ascii="Arial" w:eastAsiaTheme="majorEastAsia" w:hAnsi="Arial" w:cstheme="majorBidi"/>
      <w:b/>
      <w:bCs/>
      <w:color w:val="404040" w:themeColor="text1" w:themeTint="BF"/>
      <w:sz w:val="28"/>
    </w:rPr>
  </w:style>
  <w:style w:type="paragraph" w:styleId="Subtitle">
    <w:name w:val="Subtitle"/>
    <w:basedOn w:val="Normal"/>
    <w:next w:val="Normal"/>
    <w:link w:val="SubtitleChar"/>
    <w:uiPriority w:val="11"/>
    <w:qFormat/>
    <w:rsid w:val="009B56D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B56D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9B56DF"/>
    <w:pPr>
      <w:spacing w:after="0" w:line="240" w:lineRule="auto"/>
    </w:pPr>
  </w:style>
  <w:style w:type="character" w:styleId="IntenseEmphasis">
    <w:name w:val="Intense Emphasis"/>
    <w:basedOn w:val="DefaultParagraphFont"/>
    <w:uiPriority w:val="21"/>
    <w:qFormat/>
    <w:rsid w:val="009B56DF"/>
    <w:rPr>
      <w:b/>
      <w:bCs/>
      <w:i/>
      <w:iCs/>
      <w:color w:val="4F81BD" w:themeColor="accent1"/>
    </w:rPr>
  </w:style>
  <w:style w:type="paragraph" w:styleId="Header">
    <w:name w:val="header"/>
    <w:basedOn w:val="Normal"/>
    <w:link w:val="HeaderChar"/>
    <w:uiPriority w:val="99"/>
    <w:unhideWhenUsed/>
    <w:rsid w:val="006F6204"/>
    <w:pPr>
      <w:tabs>
        <w:tab w:val="center" w:pos="4513"/>
        <w:tab w:val="right" w:pos="9026"/>
      </w:tabs>
      <w:spacing w:after="0"/>
    </w:pPr>
  </w:style>
  <w:style w:type="character" w:customStyle="1" w:styleId="HeaderChar">
    <w:name w:val="Header Char"/>
    <w:basedOn w:val="DefaultParagraphFont"/>
    <w:link w:val="Header"/>
    <w:uiPriority w:val="99"/>
    <w:rsid w:val="006F6204"/>
  </w:style>
  <w:style w:type="paragraph" w:styleId="Footer">
    <w:name w:val="footer"/>
    <w:basedOn w:val="Normal"/>
    <w:link w:val="FooterChar"/>
    <w:uiPriority w:val="99"/>
    <w:unhideWhenUsed/>
    <w:rsid w:val="006F6204"/>
    <w:pPr>
      <w:tabs>
        <w:tab w:val="center" w:pos="4513"/>
        <w:tab w:val="right" w:pos="9026"/>
      </w:tabs>
      <w:spacing w:after="0"/>
    </w:pPr>
  </w:style>
  <w:style w:type="character" w:customStyle="1" w:styleId="FooterChar">
    <w:name w:val="Footer Char"/>
    <w:basedOn w:val="DefaultParagraphFont"/>
    <w:link w:val="Footer"/>
    <w:uiPriority w:val="99"/>
    <w:rsid w:val="006F6204"/>
  </w:style>
  <w:style w:type="paragraph" w:customStyle="1" w:styleId="HeaderTitle">
    <w:name w:val="HeaderTitle"/>
    <w:basedOn w:val="Header"/>
    <w:next w:val="NoSpacing"/>
    <w:link w:val="HeaderTitleChar"/>
    <w:qFormat/>
    <w:rsid w:val="009B56DF"/>
    <w:pPr>
      <w:tabs>
        <w:tab w:val="clear" w:pos="4513"/>
        <w:tab w:val="clear" w:pos="9026"/>
      </w:tabs>
      <w:spacing w:before="360"/>
    </w:pPr>
    <w:rPr>
      <w:b/>
      <w:color w:val="262626" w:themeColor="text1" w:themeTint="D9"/>
      <w:position w:val="-28"/>
      <w:sz w:val="28"/>
    </w:rPr>
  </w:style>
  <w:style w:type="character" w:customStyle="1" w:styleId="HeaderTitleChar">
    <w:name w:val="HeaderTitle Char"/>
    <w:basedOn w:val="HeaderChar"/>
    <w:link w:val="HeaderTitle"/>
    <w:rsid w:val="009B56DF"/>
    <w:rPr>
      <w:rFonts w:ascii="Arial" w:hAnsi="Arial"/>
      <w:b/>
      <w:color w:val="262626" w:themeColor="text1" w:themeTint="D9"/>
      <w:position w:val="-28"/>
      <w:sz w:val="28"/>
    </w:rPr>
  </w:style>
  <w:style w:type="paragraph" w:styleId="Title">
    <w:name w:val="Title"/>
    <w:basedOn w:val="Normal"/>
    <w:next w:val="Normal"/>
    <w:link w:val="TitleChar"/>
    <w:uiPriority w:val="10"/>
    <w:qFormat/>
    <w:rsid w:val="00F7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39038B"/>
    <w:rPr>
      <w:color w:val="7030A0"/>
      <w:u w:val="single"/>
    </w:rPr>
  </w:style>
  <w:style w:type="character" w:customStyle="1" w:styleId="Heading4Char">
    <w:name w:val="Heading 4 Char"/>
    <w:basedOn w:val="DefaultParagraphFont"/>
    <w:link w:val="Heading4"/>
    <w:uiPriority w:val="9"/>
    <w:rsid w:val="000D13E3"/>
    <w:rPr>
      <w:rFonts w:ascii="Arial" w:eastAsiaTheme="majorEastAsia" w:hAnsi="Arial" w:cstheme="majorBidi"/>
      <w:b/>
      <w:bCs/>
      <w:iCs/>
      <w:color w:val="7030A0"/>
      <w:sz w:val="24"/>
    </w:rPr>
  </w:style>
  <w:style w:type="paragraph" w:styleId="ListParagraph">
    <w:name w:val="List Paragraph"/>
    <w:basedOn w:val="Normal"/>
    <w:uiPriority w:val="34"/>
    <w:qFormat/>
    <w:rsid w:val="00A10C31"/>
    <w:pPr>
      <w:ind w:left="720"/>
      <w:contextualSpacing/>
    </w:pPr>
    <w:rPr>
      <w:sz w:val="22"/>
    </w:rPr>
  </w:style>
  <w:style w:type="character" w:customStyle="1" w:styleId="Heading5Char">
    <w:name w:val="Heading 5 Char"/>
    <w:basedOn w:val="DefaultParagraphFont"/>
    <w:link w:val="Heading5"/>
    <w:uiPriority w:val="9"/>
    <w:rsid w:val="00603B72"/>
    <w:rPr>
      <w:rFonts w:ascii="Arial" w:eastAsiaTheme="majorEastAsia" w:hAnsi="Arial" w:cstheme="majorBidi"/>
      <w:b/>
      <w:color w:val="FFFFFF" w:themeColor="background1"/>
      <w:sz w:val="16"/>
    </w:rPr>
  </w:style>
  <w:style w:type="table" w:styleId="TableGrid">
    <w:name w:val="Table Grid"/>
    <w:basedOn w:val="TableNormal"/>
    <w:uiPriority w:val="39"/>
    <w:rsid w:val="00BF7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7030A0"/>
      </w:tcPr>
    </w:tblStylePr>
  </w:style>
  <w:style w:type="character" w:customStyle="1" w:styleId="Heading6Char">
    <w:name w:val="Heading 6 Char"/>
    <w:basedOn w:val="DefaultParagraphFont"/>
    <w:link w:val="Heading6"/>
    <w:uiPriority w:val="9"/>
    <w:rsid w:val="00AA3553"/>
    <w:rPr>
      <w:rFonts w:ascii="Arial" w:eastAsiaTheme="majorEastAsia" w:hAnsi="Arial" w:cstheme="majorBidi"/>
      <w:i/>
      <w:iCs/>
      <w:sz w:val="20"/>
    </w:rPr>
  </w:style>
  <w:style w:type="paragraph" w:customStyle="1" w:styleId="Heading4pgbrk">
    <w:name w:val="Heading 4_pgbrk"/>
    <w:basedOn w:val="Normal"/>
    <w:next w:val="Normal"/>
    <w:link w:val="Heading4pgbrkChar"/>
    <w:qFormat/>
    <w:rsid w:val="00454C70"/>
    <w:pPr>
      <w:keepNext/>
      <w:keepLines/>
      <w:pageBreakBefore/>
    </w:pPr>
    <w:rPr>
      <w:b/>
      <w:color w:val="7030A0"/>
    </w:rPr>
  </w:style>
  <w:style w:type="character" w:customStyle="1" w:styleId="Heading4pgbrkChar">
    <w:name w:val="Heading 4_pgbrk Char"/>
    <w:basedOn w:val="DefaultParagraphFont"/>
    <w:link w:val="Heading4pgbrk"/>
    <w:rsid w:val="00454C70"/>
    <w:rPr>
      <w:rFonts w:ascii="Arial" w:hAnsi="Arial"/>
      <w:b/>
      <w:color w:val="7030A0"/>
      <w:sz w:val="24"/>
    </w:rPr>
  </w:style>
  <w:style w:type="paragraph" w:customStyle="1" w:styleId="Heading3pgbrk">
    <w:name w:val="Heading 3_pgbrk"/>
    <w:basedOn w:val="Normal"/>
    <w:next w:val="Normal"/>
    <w:link w:val="Heading3pgbrkChar"/>
    <w:qFormat/>
    <w:rsid w:val="003B5141"/>
    <w:pPr>
      <w:keepNext/>
      <w:keepLines/>
      <w:pageBreakBefore/>
      <w:outlineLvl w:val="2"/>
    </w:pPr>
    <w:rPr>
      <w:b/>
      <w:color w:val="404040" w:themeColor="text1" w:themeTint="BF"/>
      <w:sz w:val="28"/>
    </w:rPr>
  </w:style>
  <w:style w:type="paragraph" w:customStyle="1" w:styleId="Heading2pgbrk">
    <w:name w:val="Heading 2_pgbrk"/>
    <w:basedOn w:val="Normal"/>
    <w:next w:val="Normal"/>
    <w:link w:val="Heading2pgbrkChar"/>
    <w:qFormat/>
    <w:rsid w:val="003C5CAB"/>
    <w:pPr>
      <w:keepNext/>
      <w:keepLines/>
      <w:pageBreakBefore/>
      <w:outlineLvl w:val="1"/>
    </w:pPr>
    <w:rPr>
      <w:b/>
      <w:color w:val="7030A0"/>
      <w:sz w:val="32"/>
    </w:rPr>
  </w:style>
  <w:style w:type="character" w:customStyle="1" w:styleId="Heading3pgbrkChar">
    <w:name w:val="Heading 3_pgbrk Char"/>
    <w:basedOn w:val="DefaultParagraphFont"/>
    <w:link w:val="Heading3pgbrk"/>
    <w:rsid w:val="003B5141"/>
    <w:rPr>
      <w:rFonts w:ascii="Arial" w:hAnsi="Arial"/>
      <w:b/>
      <w:color w:val="404040" w:themeColor="text1" w:themeTint="BF"/>
      <w:sz w:val="28"/>
    </w:rPr>
  </w:style>
  <w:style w:type="paragraph" w:customStyle="1" w:styleId="NormalNotes">
    <w:name w:val="Normal_Notes"/>
    <w:next w:val="Normal"/>
    <w:link w:val="NormalNotesChar"/>
    <w:qFormat/>
    <w:rsid w:val="0066049A"/>
    <w:pPr>
      <w:spacing w:after="0" w:line="240" w:lineRule="auto"/>
    </w:pPr>
    <w:rPr>
      <w:rFonts w:ascii="Arial" w:hAnsi="Arial"/>
    </w:rPr>
  </w:style>
  <w:style w:type="character" w:customStyle="1" w:styleId="Heading2pgbrkChar">
    <w:name w:val="Heading 2_pgbrk Char"/>
    <w:basedOn w:val="DefaultParagraphFont"/>
    <w:link w:val="Heading2pgbrk"/>
    <w:rsid w:val="003C5CAB"/>
    <w:rPr>
      <w:rFonts w:ascii="Arial" w:hAnsi="Arial"/>
      <w:b/>
      <w:color w:val="7030A0"/>
      <w:sz w:val="32"/>
    </w:rPr>
  </w:style>
  <w:style w:type="table" w:customStyle="1" w:styleId="ISDPubsTables">
    <w:name w:val="ISD_Pubs_Tables"/>
    <w:basedOn w:val="TableNormal"/>
    <w:uiPriority w:val="99"/>
    <w:qFormat/>
    <w:rsid w:val="00284F20"/>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7030A0"/>
      </w:tcPr>
    </w:tblStylePr>
  </w:style>
  <w:style w:type="table" w:customStyle="1" w:styleId="GlossaryStyle">
    <w:name w:val="Glossary_Style"/>
    <w:basedOn w:val="TableNormal"/>
    <w:uiPriority w:val="99"/>
    <w:qFormat/>
    <w:rsid w:val="00F94244"/>
    <w:pPr>
      <w:spacing w:after="0" w:line="240" w:lineRule="auto"/>
      <w:jc w:val="right"/>
    </w:pPr>
    <w:tblPr/>
    <w:tcPr>
      <w:vAlign w:val="center"/>
    </w:tcPr>
  </w:style>
  <w:style w:type="character" w:customStyle="1" w:styleId="Heading7Char">
    <w:name w:val="Heading 7 Char"/>
    <w:basedOn w:val="DefaultParagraphFont"/>
    <w:link w:val="Heading7"/>
    <w:uiPriority w:val="9"/>
    <w:rsid w:val="00325BCA"/>
    <w:rPr>
      <w:rFonts w:ascii="Arial" w:eastAsiaTheme="majorEastAsia" w:hAnsi="Arial" w:cstheme="majorBidi"/>
      <w:b/>
      <w:iCs/>
      <w:color w:val="7030A0"/>
      <w:sz w:val="32"/>
    </w:rPr>
  </w:style>
  <w:style w:type="paragraph" w:customStyle="1" w:styleId="SmallItalics">
    <w:name w:val="Small_Italics"/>
    <w:basedOn w:val="NormalNotes"/>
    <w:next w:val="NoSpacing"/>
    <w:link w:val="SmallItalicsChar"/>
    <w:rsid w:val="00233364"/>
    <w:rPr>
      <w:i/>
      <w:sz w:val="20"/>
    </w:rPr>
  </w:style>
  <w:style w:type="character" w:customStyle="1" w:styleId="NormalNotesChar">
    <w:name w:val="Normal_Notes Char"/>
    <w:basedOn w:val="DefaultParagraphFont"/>
    <w:link w:val="NormalNotes"/>
    <w:rsid w:val="00D1000C"/>
    <w:rPr>
      <w:rFonts w:ascii="Arial" w:hAnsi="Arial"/>
    </w:rPr>
  </w:style>
  <w:style w:type="character" w:customStyle="1" w:styleId="SmallItalicsChar">
    <w:name w:val="Small_Italics Char"/>
    <w:basedOn w:val="NormalNotesChar"/>
    <w:link w:val="SmallItalics"/>
    <w:rsid w:val="00233364"/>
    <w:rPr>
      <w:rFonts w:ascii="Arial" w:hAnsi="Arial"/>
      <w:i/>
      <w:sz w:val="20"/>
    </w:rPr>
  </w:style>
  <w:style w:type="character" w:styleId="SubtleEmphasis">
    <w:name w:val="Subtle Emphasis"/>
    <w:basedOn w:val="DefaultParagraphFont"/>
    <w:uiPriority w:val="19"/>
    <w:qFormat/>
    <w:rsid w:val="00737140"/>
    <w:rPr>
      <w:i/>
      <w:iCs/>
      <w:color w:val="404040" w:themeColor="text1" w:themeTint="BF"/>
      <w:sz w:val="20"/>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1">
    <w:name w:val="toc 1"/>
    <w:basedOn w:val="Normal"/>
    <w:next w:val="Normal"/>
    <w:autoRedefine/>
    <w:uiPriority w:val="39"/>
    <w:unhideWhenUsed/>
    <w:rsid w:val="00E650CA"/>
    <w:pPr>
      <w:spacing w:after="100"/>
    </w:pPr>
  </w:style>
  <w:style w:type="paragraph" w:styleId="TOC2">
    <w:name w:val="toc 2"/>
    <w:basedOn w:val="Normal"/>
    <w:next w:val="Normal"/>
    <w:autoRedefine/>
    <w:uiPriority w:val="39"/>
    <w:unhideWhenUsed/>
    <w:rsid w:val="000B172C"/>
    <w:pPr>
      <w:tabs>
        <w:tab w:val="right" w:leader="dot" w:pos="9911"/>
      </w:tabs>
      <w:spacing w:after="100"/>
      <w:ind w:left="240"/>
    </w:pPr>
    <w:rPr>
      <w:noProof/>
    </w:rPr>
  </w:style>
  <w:style w:type="paragraph" w:customStyle="1" w:styleId="PublicationTitle">
    <w:name w:val="Publication Title"/>
    <w:basedOn w:val="Normal"/>
    <w:autoRedefine/>
    <w:qFormat/>
    <w:rsid w:val="00E650CA"/>
    <w:pPr>
      <w:spacing w:before="120" w:after="240" w:line="560" w:lineRule="exact"/>
    </w:pPr>
    <w:rPr>
      <w:b/>
      <w:color w:val="43358B"/>
      <w:spacing w:val="-20"/>
      <w:sz w:val="56"/>
    </w:rPr>
  </w:style>
  <w:style w:type="paragraph" w:customStyle="1" w:styleId="Publicationsubtitle">
    <w:name w:val="Publication subtitle"/>
    <w:basedOn w:val="PublicationTitle"/>
    <w:autoRedefine/>
    <w:qFormat/>
    <w:rsid w:val="00E650CA"/>
    <w:pPr>
      <w:spacing w:line="360" w:lineRule="exact"/>
    </w:pPr>
    <w:rPr>
      <w:sz w:val="36"/>
    </w:rPr>
  </w:style>
  <w:style w:type="paragraph" w:customStyle="1" w:styleId="Cover-footertext">
    <w:name w:val="Cover - footer text"/>
    <w:basedOn w:val="HeaderTitle"/>
    <w:qFormat/>
    <w:rsid w:val="00E650CA"/>
    <w:pPr>
      <w:jc w:val="center"/>
    </w:pPr>
    <w:rPr>
      <w:rFonts w:cs="Arial"/>
      <w:color w:val="FFFFFF" w:themeColor="background1"/>
    </w:rPr>
  </w:style>
  <w:style w:type="character" w:customStyle="1" w:styleId="NoSpacingChar">
    <w:name w:val="No Spacing Char"/>
    <w:basedOn w:val="DefaultParagraphFont"/>
    <w:link w:val="NoSpacing"/>
    <w:uiPriority w:val="1"/>
    <w:rsid w:val="00E650CA"/>
  </w:style>
  <w:style w:type="character" w:styleId="CommentReference">
    <w:name w:val="annotation reference"/>
    <w:basedOn w:val="DefaultParagraphFont"/>
    <w:uiPriority w:val="99"/>
    <w:semiHidden/>
    <w:unhideWhenUsed/>
    <w:rsid w:val="00D9458B"/>
    <w:rPr>
      <w:sz w:val="16"/>
      <w:szCs w:val="16"/>
    </w:rPr>
  </w:style>
  <w:style w:type="paragraph" w:styleId="CommentText">
    <w:name w:val="annotation text"/>
    <w:basedOn w:val="Normal"/>
    <w:link w:val="CommentTextChar"/>
    <w:uiPriority w:val="99"/>
    <w:semiHidden/>
    <w:unhideWhenUsed/>
    <w:rsid w:val="00D9458B"/>
    <w:rPr>
      <w:sz w:val="20"/>
      <w:szCs w:val="20"/>
    </w:rPr>
  </w:style>
  <w:style w:type="character" w:customStyle="1" w:styleId="CommentTextChar">
    <w:name w:val="Comment Text Char"/>
    <w:basedOn w:val="DefaultParagraphFont"/>
    <w:link w:val="CommentText"/>
    <w:uiPriority w:val="99"/>
    <w:semiHidden/>
    <w:rsid w:val="00D945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458B"/>
    <w:rPr>
      <w:b/>
      <w:bCs/>
    </w:rPr>
  </w:style>
  <w:style w:type="character" w:customStyle="1" w:styleId="CommentSubjectChar">
    <w:name w:val="Comment Subject Char"/>
    <w:basedOn w:val="CommentTextChar"/>
    <w:link w:val="CommentSubject"/>
    <w:uiPriority w:val="99"/>
    <w:semiHidden/>
    <w:rsid w:val="00D9458B"/>
    <w:rPr>
      <w:rFonts w:ascii="Arial" w:hAnsi="Arial"/>
      <w:b/>
      <w:bCs/>
      <w:sz w:val="20"/>
      <w:szCs w:val="20"/>
    </w:rPr>
  </w:style>
  <w:style w:type="paragraph" w:styleId="BalloonText">
    <w:name w:val="Balloon Text"/>
    <w:basedOn w:val="Normal"/>
    <w:link w:val="BalloonTextChar"/>
    <w:uiPriority w:val="99"/>
    <w:semiHidden/>
    <w:unhideWhenUsed/>
    <w:rsid w:val="00D945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58B"/>
    <w:rPr>
      <w:rFonts w:ascii="Segoe UI" w:hAnsi="Segoe UI" w:cs="Segoe UI"/>
      <w:sz w:val="18"/>
      <w:szCs w:val="18"/>
    </w:rPr>
  </w:style>
  <w:style w:type="paragraph" w:styleId="Caption">
    <w:name w:val="caption"/>
    <w:basedOn w:val="Normal"/>
    <w:next w:val="Normal"/>
    <w:uiPriority w:val="35"/>
    <w:semiHidden/>
    <w:unhideWhenUsed/>
    <w:qFormat/>
    <w:rsid w:val="006B0A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95482">
      <w:bodyDiv w:val="1"/>
      <w:marLeft w:val="0"/>
      <w:marRight w:val="0"/>
      <w:marTop w:val="0"/>
      <w:marBottom w:val="0"/>
      <w:divBdr>
        <w:top w:val="none" w:sz="0" w:space="0" w:color="auto"/>
        <w:left w:val="none" w:sz="0" w:space="0" w:color="auto"/>
        <w:bottom w:val="none" w:sz="0" w:space="0" w:color="auto"/>
        <w:right w:val="none" w:sz="0" w:space="0" w:color="auto"/>
      </w:divBdr>
    </w:div>
    <w:div w:id="465246301">
      <w:bodyDiv w:val="1"/>
      <w:marLeft w:val="0"/>
      <w:marRight w:val="0"/>
      <w:marTop w:val="0"/>
      <w:marBottom w:val="0"/>
      <w:divBdr>
        <w:top w:val="none" w:sz="0" w:space="0" w:color="auto"/>
        <w:left w:val="none" w:sz="0" w:space="0" w:color="auto"/>
        <w:bottom w:val="none" w:sz="0" w:space="0" w:color="auto"/>
        <w:right w:val="none" w:sz="0" w:space="0" w:color="auto"/>
      </w:divBdr>
    </w:div>
    <w:div w:id="8490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hyperlink" Target="https://www.opendata.nhs.scot/dataset/nhs-scotland-accident-emergency-sites" TargetMode="Externa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yperlink" Target="https://www.opendata.nhs.scot/dataset/gp-practice-contact-details-and-list-sizes" TargetMode="Externa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hyperlink" Target="https://scotland.shinyapps.io/ScotPHO_profiles_tool/"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s://www.opendata.nhs.scot/dataset/hospital-codes" TargetMode="Externa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www.isdscotland.org/Products-and-Services/GPD-Support/Population/Standard-Populations/"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yperlink" Target="https://www.careinspectorate.com/images/documents/5713/MDSF_data_31%20May%202020.csv"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5C719-D476-4518-8D71-20A77CE94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9111</Words>
  <Characters>51938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Needs Assessment</vt:lpstr>
    </vt:vector>
  </TitlesOfParts>
  <Company>NHS NSS</Company>
  <LinksUpToDate>false</LinksUpToDate>
  <CharactersWithSpaces>60928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Needs Assessment</dc:title>
  <dc:creator>sarahm15@phs.scot</dc:creator>
  <cp:lastModifiedBy>Morna Rae ( Snr Manager / Community Planning )</cp:lastModifiedBy>
  <cp:revision>2</cp:revision>
  <dcterms:created xsi:type="dcterms:W3CDTF">2022-02-03T13:36:00Z</dcterms:created>
  <dcterms:modified xsi:type="dcterms:W3CDTF">2022-02-03T13:36:00Z</dcterms:modified>
</cp:coreProperties>
</file>